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C56FFB" w:rsidRDefault="00436FD6">
      <w:r>
        <w:rPr>
          <w:noProof/>
          <w:lang w:eastAsia="en-GB"/>
        </w:rPr>
        <mc:AlternateContent>
          <mc:Choice Requires="wps">
            <w:drawing>
              <wp:anchor distT="0" distB="0" distL="114300" distR="114300" simplePos="0" relativeHeight="251660288" behindDoc="0" locked="0" layoutInCell="1" allowOverlap="1" wp14:anchorId="756A0238" wp14:editId="7EE40D9C">
                <wp:simplePos x="0" y="0"/>
                <wp:positionH relativeFrom="column">
                  <wp:posOffset>3117215</wp:posOffset>
                </wp:positionH>
                <wp:positionV relativeFrom="paragraph">
                  <wp:posOffset>-83185</wp:posOffset>
                </wp:positionV>
                <wp:extent cx="3276600" cy="1526146"/>
                <wp:effectExtent l="0" t="0" r="19050" b="1714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6600" cy="1526146"/>
                        </a:xfrm>
                        <a:prstGeom prst="rect">
                          <a:avLst/>
                        </a:prstGeom>
                        <a:solidFill>
                          <a:srgbClr val="FFFFFF"/>
                        </a:solidFill>
                        <a:ln w="9525">
                          <a:solidFill>
                            <a:srgbClr val="000000"/>
                          </a:solidFill>
                          <a:miter lim="800000"/>
                          <a:headEnd/>
                          <a:tailEnd/>
                        </a:ln>
                      </wps:spPr>
                      <wps:txbx>
                        <w:txbxContent>
                          <w:p w:rsidR="00C56FFB" w:rsidRPr="00C56FFB" w:rsidRDefault="00C56FFB" w:rsidP="00C56FFB">
                            <w:pPr>
                              <w:pStyle w:val="BodyText"/>
                              <w:jc w:val="center"/>
                              <w:rPr>
                                <w:rFonts w:ascii="Arial" w:eastAsia="Times New Roman" w:hAnsi="Arial" w:cs="Times New Roman"/>
                                <w:b/>
                                <w:bCs/>
                                <w:sz w:val="28"/>
                                <w:szCs w:val="20"/>
                              </w:rPr>
                            </w:pPr>
                            <w:r w:rsidRPr="00C56FFB">
                              <w:rPr>
                                <w:rFonts w:ascii="Arial" w:eastAsia="Times New Roman" w:hAnsi="Arial" w:cs="Times New Roman"/>
                                <w:b/>
                                <w:bCs/>
                                <w:sz w:val="28"/>
                                <w:szCs w:val="20"/>
                              </w:rPr>
                              <w:t>Whitminster Endowed C</w:t>
                            </w:r>
                            <w:r>
                              <w:rPr>
                                <w:rFonts w:ascii="Arial" w:eastAsia="Times New Roman" w:hAnsi="Arial" w:cs="Times New Roman"/>
                                <w:b/>
                                <w:bCs/>
                                <w:sz w:val="28"/>
                                <w:szCs w:val="20"/>
                              </w:rPr>
                              <w:t xml:space="preserve"> </w:t>
                            </w:r>
                            <w:r w:rsidRPr="00C56FFB">
                              <w:rPr>
                                <w:rFonts w:ascii="Arial" w:eastAsia="Times New Roman" w:hAnsi="Arial" w:cs="Times New Roman"/>
                                <w:b/>
                                <w:bCs/>
                                <w:sz w:val="28"/>
                                <w:szCs w:val="20"/>
                              </w:rPr>
                              <w:t>of E Primary School</w:t>
                            </w:r>
                          </w:p>
                          <w:p w:rsidR="00C56FFB" w:rsidRPr="00C56FFB" w:rsidRDefault="00C56FFB" w:rsidP="00C56FFB">
                            <w:pPr>
                              <w:spacing w:after="0" w:line="240" w:lineRule="auto"/>
                              <w:jc w:val="center"/>
                              <w:rPr>
                                <w:rFonts w:ascii="Arial" w:eastAsia="Times New Roman" w:hAnsi="Arial" w:cs="Times New Roman"/>
                                <w:b/>
                                <w:bCs/>
                                <w:sz w:val="28"/>
                                <w:szCs w:val="20"/>
                              </w:rPr>
                            </w:pPr>
                            <w:r>
                              <w:rPr>
                                <w:rFonts w:ascii="Arial" w:eastAsia="Times New Roman" w:hAnsi="Arial" w:cs="Times New Roman"/>
                                <w:b/>
                                <w:bCs/>
                                <w:sz w:val="28"/>
                                <w:szCs w:val="20"/>
                              </w:rPr>
                              <w:t>Finance Policy</w:t>
                            </w:r>
                          </w:p>
                          <w:p w:rsidR="00C56FFB" w:rsidRPr="00C56FFB" w:rsidRDefault="00C56FFB" w:rsidP="00C56FFB">
                            <w:pPr>
                              <w:spacing w:after="0" w:line="240" w:lineRule="auto"/>
                              <w:jc w:val="center"/>
                              <w:rPr>
                                <w:rFonts w:ascii="Arial" w:eastAsia="Times New Roman" w:hAnsi="Arial" w:cs="Times New Roman"/>
                                <w:b/>
                                <w:bCs/>
                                <w:sz w:val="28"/>
                                <w:szCs w:val="20"/>
                              </w:rPr>
                            </w:pPr>
                          </w:p>
                          <w:p w:rsidR="00C56FFB" w:rsidRDefault="00C56FFB" w:rsidP="00C56FFB">
                            <w:pPr>
                              <w:spacing w:after="0" w:line="240" w:lineRule="auto"/>
                              <w:rPr>
                                <w:rFonts w:ascii="Arial" w:eastAsia="Times New Roman" w:hAnsi="Arial" w:cs="Times New Roman"/>
                                <w:b/>
                                <w:bCs/>
                                <w:sz w:val="20"/>
                                <w:szCs w:val="20"/>
                              </w:rPr>
                            </w:pPr>
                            <w:r>
                              <w:rPr>
                                <w:rFonts w:ascii="Arial" w:eastAsia="Times New Roman" w:hAnsi="Arial" w:cs="Times New Roman"/>
                                <w:b/>
                                <w:bCs/>
                                <w:sz w:val="20"/>
                                <w:szCs w:val="20"/>
                              </w:rPr>
                              <w:t>Written by Local Authority</w:t>
                            </w:r>
                          </w:p>
                          <w:p w:rsidR="00C56FFB" w:rsidRPr="00C56FFB" w:rsidRDefault="00C56FFB" w:rsidP="00C56FFB">
                            <w:pPr>
                              <w:spacing w:after="0" w:line="240" w:lineRule="auto"/>
                              <w:rPr>
                                <w:rFonts w:ascii="Arial" w:eastAsia="Times New Roman" w:hAnsi="Arial" w:cs="Times New Roman"/>
                                <w:b/>
                                <w:bCs/>
                                <w:sz w:val="20"/>
                                <w:szCs w:val="20"/>
                              </w:rPr>
                            </w:pPr>
                            <w:r w:rsidRPr="00C56FFB">
                              <w:rPr>
                                <w:rFonts w:ascii="Arial" w:eastAsia="Times New Roman" w:hAnsi="Arial" w:cs="Times New Roman"/>
                                <w:b/>
                                <w:bCs/>
                                <w:sz w:val="20"/>
                                <w:szCs w:val="20"/>
                              </w:rPr>
                              <w:t xml:space="preserve">Agreed by </w:t>
                            </w:r>
                            <w:r>
                              <w:rPr>
                                <w:rFonts w:ascii="Arial" w:eastAsia="Times New Roman" w:hAnsi="Arial" w:cs="Times New Roman"/>
                                <w:b/>
                                <w:bCs/>
                                <w:sz w:val="20"/>
                                <w:szCs w:val="20"/>
                              </w:rPr>
                              <w:t>Finance committee:</w:t>
                            </w:r>
                            <w:r w:rsidRPr="00C56FFB">
                              <w:rPr>
                                <w:rFonts w:ascii="Arial" w:eastAsia="Times New Roman" w:hAnsi="Arial" w:cs="Times New Roman"/>
                                <w:b/>
                                <w:bCs/>
                                <w:sz w:val="20"/>
                                <w:szCs w:val="20"/>
                              </w:rPr>
                              <w:t xml:space="preserve"> </w:t>
                            </w:r>
                            <w:r w:rsidR="007A4932">
                              <w:rPr>
                                <w:rFonts w:ascii="Arial" w:eastAsia="Times New Roman" w:hAnsi="Arial" w:cs="Times New Roman"/>
                                <w:b/>
                                <w:bCs/>
                                <w:sz w:val="20"/>
                                <w:szCs w:val="20"/>
                              </w:rPr>
                              <w:t>Autumn 25</w:t>
                            </w:r>
                          </w:p>
                          <w:p w:rsidR="00C56FFB" w:rsidRPr="00C56FFB" w:rsidRDefault="00C56FFB" w:rsidP="00C56FFB">
                            <w:pPr>
                              <w:spacing w:after="0" w:line="240" w:lineRule="auto"/>
                              <w:rPr>
                                <w:rFonts w:ascii="Arial" w:eastAsia="Times New Roman" w:hAnsi="Arial" w:cs="Times New Roman"/>
                                <w:sz w:val="20"/>
                                <w:szCs w:val="20"/>
                              </w:rPr>
                            </w:pPr>
                            <w:r w:rsidRPr="00C56FFB">
                              <w:rPr>
                                <w:rFonts w:ascii="Arial" w:eastAsia="Times New Roman" w:hAnsi="Arial" w:cs="Times New Roman"/>
                                <w:b/>
                                <w:bCs/>
                                <w:sz w:val="20"/>
                                <w:szCs w:val="20"/>
                              </w:rPr>
                              <w:t xml:space="preserve">Review Date: </w:t>
                            </w:r>
                            <w:r w:rsidR="00095B72">
                              <w:rPr>
                                <w:rFonts w:ascii="Arial" w:eastAsia="Times New Roman" w:hAnsi="Arial" w:cs="Times New Roman"/>
                                <w:b/>
                                <w:bCs/>
                                <w:sz w:val="20"/>
                                <w:szCs w:val="20"/>
                              </w:rPr>
                              <w:t xml:space="preserve">Annual Autumn Term </w:t>
                            </w:r>
                            <w:r w:rsidR="007A4932">
                              <w:rPr>
                                <w:rFonts w:ascii="Arial" w:eastAsia="Times New Roman" w:hAnsi="Arial" w:cs="Times New Roman"/>
                                <w:b/>
                                <w:bCs/>
                                <w:sz w:val="20"/>
                                <w:szCs w:val="20"/>
                              </w:rPr>
                              <w:t>26</w:t>
                            </w:r>
                          </w:p>
                          <w:p w:rsidR="00C56FFB" w:rsidRDefault="00C56FF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6A0238" id="_x0000_t202" coordsize="21600,21600" o:spt="202" path="m,l,21600r21600,l21600,xe">
                <v:stroke joinstyle="miter"/>
                <v:path gradientshapeok="t" o:connecttype="rect"/>
              </v:shapetype>
              <v:shape id="Text Box 2" o:spid="_x0000_s1026" type="#_x0000_t202" style="position:absolute;margin-left:245.45pt;margin-top:-6.55pt;width:258pt;height:120.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">
                <v:textbox>
                  <w:txbxContent>
                    <w:p w:rsidR="00C56FFB" w:rsidRPr="00C56FFB" w:rsidRDefault="00C56FFB" w:rsidP="00C56FFB">
                      <w:pPr>
                        <w:pStyle w:val="BodyText"/>
                        <w:jc w:val="center"/>
                        <w:rPr>
                          <w:rFonts w:ascii="Arial" w:eastAsia="Times New Roman" w:hAnsi="Arial" w:cs="Times New Roman"/>
                          <w:b/>
                          <w:bCs/>
                          <w:sz w:val="28"/>
                          <w:szCs w:val="20"/>
                        </w:rPr>
                      </w:pPr>
                      <w:r w:rsidRPr="00C56FFB">
                        <w:rPr>
                          <w:rFonts w:ascii="Arial" w:eastAsia="Times New Roman" w:hAnsi="Arial" w:cs="Times New Roman"/>
                          <w:b/>
                          <w:bCs/>
                          <w:sz w:val="28"/>
                          <w:szCs w:val="20"/>
                        </w:rPr>
                        <w:t>Whitminster Endowed C</w:t>
                      </w:r>
                      <w:r>
                        <w:rPr>
                          <w:rFonts w:ascii="Arial" w:eastAsia="Times New Roman" w:hAnsi="Arial" w:cs="Times New Roman"/>
                          <w:b/>
                          <w:bCs/>
                          <w:sz w:val="28"/>
                          <w:szCs w:val="20"/>
                        </w:rPr>
                        <w:t xml:space="preserve"> </w:t>
                      </w:r>
                      <w:r w:rsidRPr="00C56FFB">
                        <w:rPr>
                          <w:rFonts w:ascii="Arial" w:eastAsia="Times New Roman" w:hAnsi="Arial" w:cs="Times New Roman"/>
                          <w:b/>
                          <w:bCs/>
                          <w:sz w:val="28"/>
                          <w:szCs w:val="20"/>
                        </w:rPr>
                        <w:t>of E Primary School</w:t>
                      </w:r>
                    </w:p>
                    <w:p w:rsidR="00C56FFB" w:rsidRPr="00C56FFB" w:rsidRDefault="00C56FFB" w:rsidP="00C56FFB">
                      <w:pPr>
                        <w:spacing w:after="0" w:line="240" w:lineRule="auto"/>
                        <w:jc w:val="center"/>
                        <w:rPr>
                          <w:rFonts w:ascii="Arial" w:eastAsia="Times New Roman" w:hAnsi="Arial" w:cs="Times New Roman"/>
                          <w:b/>
                          <w:bCs/>
                          <w:sz w:val="28"/>
                          <w:szCs w:val="20"/>
                        </w:rPr>
                      </w:pPr>
                      <w:r>
                        <w:rPr>
                          <w:rFonts w:ascii="Arial" w:eastAsia="Times New Roman" w:hAnsi="Arial" w:cs="Times New Roman"/>
                          <w:b/>
                          <w:bCs/>
                          <w:sz w:val="28"/>
                          <w:szCs w:val="20"/>
                        </w:rPr>
                        <w:t>Finance Policy</w:t>
                      </w:r>
                    </w:p>
                    <w:p w:rsidR="00C56FFB" w:rsidRPr="00C56FFB" w:rsidRDefault="00C56FFB" w:rsidP="00C56FFB">
                      <w:pPr>
                        <w:spacing w:after="0" w:line="240" w:lineRule="auto"/>
                        <w:jc w:val="center"/>
                        <w:rPr>
                          <w:rFonts w:ascii="Arial" w:eastAsia="Times New Roman" w:hAnsi="Arial" w:cs="Times New Roman"/>
                          <w:b/>
                          <w:bCs/>
                          <w:sz w:val="28"/>
                          <w:szCs w:val="20"/>
                        </w:rPr>
                      </w:pPr>
                    </w:p>
                    <w:p w:rsidR="00C56FFB" w:rsidRDefault="00C56FFB" w:rsidP="00C56FFB">
                      <w:pPr>
                        <w:spacing w:after="0" w:line="240" w:lineRule="auto"/>
                        <w:rPr>
                          <w:rFonts w:ascii="Arial" w:eastAsia="Times New Roman" w:hAnsi="Arial" w:cs="Times New Roman"/>
                          <w:b/>
                          <w:bCs/>
                          <w:sz w:val="20"/>
                          <w:szCs w:val="20"/>
                        </w:rPr>
                      </w:pPr>
                      <w:r>
                        <w:rPr>
                          <w:rFonts w:ascii="Arial" w:eastAsia="Times New Roman" w:hAnsi="Arial" w:cs="Times New Roman"/>
                          <w:b/>
                          <w:bCs/>
                          <w:sz w:val="20"/>
                          <w:szCs w:val="20"/>
                        </w:rPr>
                        <w:t>Written by Local Authority</w:t>
                      </w:r>
                    </w:p>
                    <w:p w:rsidR="00C56FFB" w:rsidRPr="00C56FFB" w:rsidRDefault="00C56FFB" w:rsidP="00C56FFB">
                      <w:pPr>
                        <w:spacing w:after="0" w:line="240" w:lineRule="auto"/>
                        <w:rPr>
                          <w:rFonts w:ascii="Arial" w:eastAsia="Times New Roman" w:hAnsi="Arial" w:cs="Times New Roman"/>
                          <w:b/>
                          <w:bCs/>
                          <w:sz w:val="20"/>
                          <w:szCs w:val="20"/>
                        </w:rPr>
                      </w:pPr>
                      <w:r w:rsidRPr="00C56FFB">
                        <w:rPr>
                          <w:rFonts w:ascii="Arial" w:eastAsia="Times New Roman" w:hAnsi="Arial" w:cs="Times New Roman"/>
                          <w:b/>
                          <w:bCs/>
                          <w:sz w:val="20"/>
                          <w:szCs w:val="20"/>
                        </w:rPr>
                        <w:t xml:space="preserve">Agreed by </w:t>
                      </w:r>
                      <w:r>
                        <w:rPr>
                          <w:rFonts w:ascii="Arial" w:eastAsia="Times New Roman" w:hAnsi="Arial" w:cs="Times New Roman"/>
                          <w:b/>
                          <w:bCs/>
                          <w:sz w:val="20"/>
                          <w:szCs w:val="20"/>
                        </w:rPr>
                        <w:t>Finance committee:</w:t>
                      </w:r>
                      <w:r w:rsidRPr="00C56FFB">
                        <w:rPr>
                          <w:rFonts w:ascii="Arial" w:eastAsia="Times New Roman" w:hAnsi="Arial" w:cs="Times New Roman"/>
                          <w:b/>
                          <w:bCs/>
                          <w:sz w:val="20"/>
                          <w:szCs w:val="20"/>
                        </w:rPr>
                        <w:t xml:space="preserve"> </w:t>
                      </w:r>
                      <w:r w:rsidR="007A4932">
                        <w:rPr>
                          <w:rFonts w:ascii="Arial" w:eastAsia="Times New Roman" w:hAnsi="Arial" w:cs="Times New Roman"/>
                          <w:b/>
                          <w:bCs/>
                          <w:sz w:val="20"/>
                          <w:szCs w:val="20"/>
                        </w:rPr>
                        <w:t>Autumn 25</w:t>
                      </w:r>
                    </w:p>
                    <w:p w:rsidR="00C56FFB" w:rsidRPr="00C56FFB" w:rsidRDefault="00C56FFB" w:rsidP="00C56FFB">
                      <w:pPr>
                        <w:spacing w:after="0" w:line="240" w:lineRule="auto"/>
                        <w:rPr>
                          <w:rFonts w:ascii="Arial" w:eastAsia="Times New Roman" w:hAnsi="Arial" w:cs="Times New Roman"/>
                          <w:sz w:val="20"/>
                          <w:szCs w:val="20"/>
                        </w:rPr>
                      </w:pPr>
                      <w:r w:rsidRPr="00C56FFB">
                        <w:rPr>
                          <w:rFonts w:ascii="Arial" w:eastAsia="Times New Roman" w:hAnsi="Arial" w:cs="Times New Roman"/>
                          <w:b/>
                          <w:bCs/>
                          <w:sz w:val="20"/>
                          <w:szCs w:val="20"/>
                        </w:rPr>
                        <w:t xml:space="preserve">Review Date: </w:t>
                      </w:r>
                      <w:r w:rsidR="00095B72">
                        <w:rPr>
                          <w:rFonts w:ascii="Arial" w:eastAsia="Times New Roman" w:hAnsi="Arial" w:cs="Times New Roman"/>
                          <w:b/>
                          <w:bCs/>
                          <w:sz w:val="20"/>
                          <w:szCs w:val="20"/>
                        </w:rPr>
                        <w:t xml:space="preserve">Annual Autumn Term </w:t>
                      </w:r>
                      <w:r w:rsidR="007A4932">
                        <w:rPr>
                          <w:rFonts w:ascii="Arial" w:eastAsia="Times New Roman" w:hAnsi="Arial" w:cs="Times New Roman"/>
                          <w:b/>
                          <w:bCs/>
                          <w:sz w:val="20"/>
                          <w:szCs w:val="20"/>
                        </w:rPr>
                        <w:t>26</w:t>
                      </w:r>
                    </w:p>
                    <w:p w:rsidR="00C56FFB" w:rsidRDefault="00C56FFB"/>
                  </w:txbxContent>
                </v:textbox>
              </v:shape>
            </w:pict>
          </mc:Fallback>
        </mc:AlternateContent>
      </w:r>
      <w:r w:rsidR="00970526">
        <w:rPr>
          <w:noProof/>
          <w:lang w:eastAsia="en-GB"/>
        </w:rPr>
        <w:drawing>
          <wp:inline distT="0" distB="0" distL="0" distR="0">
            <wp:extent cx="2679838" cy="1085906"/>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and Vision.PNG"/>
                    <pic:cNvPicPr/>
                  </pic:nvPicPr>
                  <pic:blipFill>
                    <a:blip r:embed="rId7">
                      <a:extLst>
                        <a:ext uri="{28A0092B-C50C-407E-A947-70E740481C1C}">
                          <a14:useLocalDpi xmlns:a14="http://schemas.microsoft.com/office/drawing/2010/main" val="0"/>
                        </a:ext>
                      </a:extLst>
                    </a:blip>
                    <a:stretch>
                      <a:fillRect/>
                    </a:stretch>
                  </pic:blipFill>
                  <pic:spPr>
                    <a:xfrm>
                      <a:off x="0" y="0"/>
                      <a:ext cx="2679838" cy="1085906"/>
                    </a:xfrm>
                    <a:prstGeom prst="rect">
                      <a:avLst/>
                    </a:prstGeom>
                  </pic:spPr>
                </pic:pic>
              </a:graphicData>
            </a:graphic>
          </wp:inline>
        </w:drawing>
      </w:r>
    </w:p>
    <w:p w:rsidR="00C56FFB" w:rsidRDefault="00C56FFB" w:rsidP="00C56FFB"/>
    <w:p w:rsidR="00C56FFB" w:rsidRPr="00C56FFB" w:rsidRDefault="00C56FFB" w:rsidP="00B90D77">
      <w:pPr>
        <w:tabs>
          <w:tab w:val="left" w:pos="8220"/>
        </w:tabs>
        <w:jc w:val="center"/>
        <w:rPr>
          <w:rFonts w:ascii="Arial" w:eastAsia="Times New Roman" w:hAnsi="Arial" w:cs="Arial"/>
          <w:szCs w:val="20"/>
          <w:lang w:eastAsia="en-GB"/>
        </w:rPr>
      </w:pPr>
      <w:r w:rsidRPr="00C56FFB">
        <w:rPr>
          <w:rFonts w:ascii="Arial" w:eastAsia="Times New Roman" w:hAnsi="Arial" w:cs="Arial"/>
          <w:b/>
          <w:bCs/>
          <w:kern w:val="32"/>
          <w:sz w:val="24"/>
          <w:szCs w:val="24"/>
          <w:lang w:eastAsia="en-GB"/>
        </w:rPr>
        <w:t>Contents</w:t>
      </w:r>
    </w:p>
    <w:tbl>
      <w:tblPr>
        <w:tblW w:w="0" w:type="auto"/>
        <w:tblInd w:w="534" w:type="dxa"/>
        <w:tblLayout w:type="fixed"/>
        <w:tblLook w:val="0000" w:firstRow="0" w:lastRow="0" w:firstColumn="0" w:lastColumn="0" w:noHBand="0" w:noVBand="0"/>
      </w:tblPr>
      <w:tblGrid>
        <w:gridCol w:w="1526"/>
        <w:gridCol w:w="6095"/>
        <w:gridCol w:w="1623"/>
      </w:tblGrid>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c>
          <w:tcPr>
            <w:tcW w:w="6095"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textAlignment w:val="baseline"/>
              <w:rPr>
                <w:rFonts w:ascii="Arial" w:eastAsia="Times New Roman" w:hAnsi="Arial" w:cs="Arial"/>
                <w:szCs w:val="20"/>
                <w:lang w:eastAsia="en-GB"/>
              </w:rPr>
            </w:pPr>
          </w:p>
        </w:tc>
        <w:tc>
          <w:tcPr>
            <w:tcW w:w="1623"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b/>
                <w:szCs w:val="20"/>
                <w:u w:val="single"/>
                <w:lang w:eastAsia="en-GB"/>
              </w:rPr>
            </w:pPr>
            <w:r w:rsidRPr="00C56FFB">
              <w:rPr>
                <w:rFonts w:ascii="Arial" w:eastAsia="Times New Roman" w:hAnsi="Arial" w:cs="Arial"/>
                <w:b/>
                <w:szCs w:val="20"/>
                <w:u w:val="single"/>
                <w:lang w:eastAsia="en-GB"/>
              </w:rPr>
              <w:t>Page</w:t>
            </w:r>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c>
          <w:tcPr>
            <w:tcW w:w="6095"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textAlignment w:val="baseline"/>
              <w:rPr>
                <w:rFonts w:ascii="Arial" w:eastAsia="Times New Roman" w:hAnsi="Arial" w:cs="Arial"/>
                <w:szCs w:val="20"/>
                <w:lang w:eastAsia="en-GB"/>
              </w:rPr>
            </w:pPr>
          </w:p>
        </w:tc>
        <w:tc>
          <w:tcPr>
            <w:tcW w:w="1623"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textAlignment w:val="baseline"/>
              <w:rPr>
                <w:rFonts w:ascii="Arial" w:eastAsia="Times New Roman" w:hAnsi="Arial" w:cs="Arial"/>
                <w:b/>
                <w:szCs w:val="20"/>
                <w:lang w:eastAsia="en-GB"/>
              </w:rPr>
            </w:pPr>
            <w:r w:rsidRPr="00C56FFB">
              <w:rPr>
                <w:rFonts w:ascii="Arial" w:eastAsia="Times New Roman" w:hAnsi="Arial" w:cs="Arial"/>
                <w:b/>
                <w:szCs w:val="20"/>
                <w:lang w:eastAsia="en-GB"/>
              </w:rPr>
              <w:t>Section 1:</w:t>
            </w:r>
          </w:p>
        </w:tc>
        <w:tc>
          <w:tcPr>
            <w:tcW w:w="6095"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textAlignment w:val="baseline"/>
              <w:rPr>
                <w:rFonts w:ascii="Arial" w:eastAsia="Times New Roman" w:hAnsi="Arial" w:cs="Arial"/>
                <w:b/>
                <w:szCs w:val="20"/>
                <w:lang w:eastAsia="en-GB"/>
              </w:rPr>
            </w:pPr>
            <w:r w:rsidRPr="00C56FFB">
              <w:rPr>
                <w:rFonts w:ascii="Arial" w:eastAsia="Times New Roman" w:hAnsi="Arial" w:cs="Arial"/>
                <w:b/>
                <w:szCs w:val="20"/>
                <w:lang w:eastAsia="en-GB"/>
              </w:rPr>
              <w:t>Budgets</w:t>
            </w:r>
          </w:p>
        </w:tc>
        <w:tc>
          <w:tcPr>
            <w:tcW w:w="1623"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textAlignment w:val="baseline"/>
              <w:rPr>
                <w:rFonts w:ascii="Arial" w:eastAsia="Times New Roman" w:hAnsi="Arial" w:cs="Arial"/>
                <w:szCs w:val="20"/>
                <w:lang w:eastAsia="en-GB"/>
              </w:rPr>
            </w:pPr>
          </w:p>
        </w:tc>
        <w:tc>
          <w:tcPr>
            <w:tcW w:w="6095" w:type="dxa"/>
            <w:tcBorders>
              <w:top w:val="nil"/>
              <w:left w:val="nil"/>
              <w:bottom w:val="nil"/>
              <w:right w:val="nil"/>
            </w:tcBorders>
          </w:tcPr>
          <w:p w:rsidR="00C56FFB" w:rsidRPr="00C56FFB" w:rsidRDefault="00C56FFB" w:rsidP="00C56FFB">
            <w:pPr>
              <w:tabs>
                <w:tab w:val="left" w:pos="522"/>
                <w:tab w:val="left" w:pos="1062"/>
              </w:tabs>
              <w:overflowPunct w:val="0"/>
              <w:autoSpaceDE w:val="0"/>
              <w:autoSpaceDN w:val="0"/>
              <w:adjustRightInd w:val="0"/>
              <w:spacing w:after="0" w:line="240" w:lineRule="auto"/>
              <w:textAlignment w:val="baseline"/>
              <w:rPr>
                <w:rFonts w:ascii="Arial" w:eastAsia="Times New Roman" w:hAnsi="Arial" w:cs="Arial"/>
                <w:szCs w:val="20"/>
                <w:lang w:eastAsia="en-GB"/>
              </w:rPr>
            </w:pPr>
            <w:r w:rsidRPr="00C56FFB">
              <w:rPr>
                <w:rFonts w:ascii="Arial" w:eastAsia="Times New Roman" w:hAnsi="Arial" w:cs="Arial"/>
                <w:szCs w:val="20"/>
                <w:lang w:eastAsia="en-GB"/>
              </w:rPr>
              <w:t>1.1</w:t>
            </w:r>
            <w:r w:rsidRPr="00C56FFB">
              <w:rPr>
                <w:rFonts w:ascii="Arial" w:eastAsia="Times New Roman" w:hAnsi="Arial" w:cs="Arial"/>
                <w:szCs w:val="20"/>
                <w:lang w:eastAsia="en-GB"/>
              </w:rPr>
              <w:tab/>
            </w:r>
            <w:hyperlink w:anchor="_1.1_Budget_construction" w:history="1">
              <w:r w:rsidRPr="00C56FFB">
                <w:rPr>
                  <w:rFonts w:ascii="Arial" w:eastAsia="Times New Roman" w:hAnsi="Arial" w:cs="Arial"/>
                  <w:color w:val="0000FF"/>
                  <w:szCs w:val="20"/>
                  <w:u w:val="single"/>
                  <w:lang w:eastAsia="en-GB"/>
                </w:rPr>
                <w:t>Budget construction</w:t>
              </w:r>
            </w:hyperlink>
          </w:p>
        </w:tc>
        <w:tc>
          <w:tcPr>
            <w:tcW w:w="1623" w:type="dxa"/>
            <w:tcBorders>
              <w:top w:val="nil"/>
              <w:left w:val="nil"/>
              <w:bottom w:val="nil"/>
              <w:right w:val="nil"/>
            </w:tcBorders>
          </w:tcPr>
          <w:p w:rsidR="00C56FFB" w:rsidRPr="00C56FFB" w:rsidRDefault="00190420" w:rsidP="007D76A9">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hyperlink w:anchor="_1.1_Budget_construction" w:history="1">
              <w:r w:rsidR="007D76A9">
                <w:rPr>
                  <w:rFonts w:ascii="Arial" w:eastAsia="Times New Roman" w:hAnsi="Arial" w:cs="Arial"/>
                  <w:color w:val="0000FF"/>
                  <w:szCs w:val="20"/>
                  <w:u w:val="single"/>
                  <w:lang w:eastAsia="en-GB"/>
                </w:rPr>
                <w:t>2</w:t>
              </w:r>
            </w:hyperlink>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c>
          <w:tcPr>
            <w:tcW w:w="6095" w:type="dxa"/>
            <w:tcBorders>
              <w:top w:val="nil"/>
              <w:left w:val="nil"/>
              <w:bottom w:val="nil"/>
              <w:right w:val="nil"/>
            </w:tcBorders>
          </w:tcPr>
          <w:p w:rsidR="00C56FFB" w:rsidRPr="00C56FFB" w:rsidRDefault="00C56FFB" w:rsidP="00C56FFB">
            <w:pPr>
              <w:tabs>
                <w:tab w:val="left" w:pos="522"/>
                <w:tab w:val="left" w:pos="1062"/>
              </w:tabs>
              <w:overflowPunct w:val="0"/>
              <w:autoSpaceDE w:val="0"/>
              <w:autoSpaceDN w:val="0"/>
              <w:adjustRightInd w:val="0"/>
              <w:spacing w:after="0" w:line="240" w:lineRule="auto"/>
              <w:textAlignment w:val="baseline"/>
              <w:rPr>
                <w:rFonts w:ascii="Arial" w:eastAsia="Times New Roman" w:hAnsi="Arial" w:cs="Arial"/>
                <w:szCs w:val="20"/>
                <w:lang w:eastAsia="en-GB"/>
              </w:rPr>
            </w:pPr>
            <w:r w:rsidRPr="00C56FFB">
              <w:rPr>
                <w:rFonts w:ascii="Arial" w:eastAsia="Times New Roman" w:hAnsi="Arial" w:cs="Arial"/>
                <w:szCs w:val="20"/>
                <w:lang w:eastAsia="en-GB"/>
              </w:rPr>
              <w:t>1.2</w:t>
            </w:r>
            <w:r w:rsidRPr="00C56FFB">
              <w:rPr>
                <w:rFonts w:ascii="Arial" w:eastAsia="Times New Roman" w:hAnsi="Arial" w:cs="Arial"/>
                <w:szCs w:val="20"/>
                <w:lang w:eastAsia="en-GB"/>
              </w:rPr>
              <w:tab/>
            </w:r>
            <w:hyperlink w:anchor="_1.2_Budgetary_control" w:history="1">
              <w:r w:rsidRPr="00C56FFB">
                <w:rPr>
                  <w:rFonts w:ascii="Arial" w:eastAsia="Times New Roman" w:hAnsi="Arial" w:cs="Arial"/>
                  <w:color w:val="0000FF"/>
                  <w:szCs w:val="20"/>
                  <w:u w:val="single"/>
                  <w:lang w:eastAsia="en-GB"/>
                </w:rPr>
                <w:t>Budgetary control and monitoring</w:t>
              </w:r>
            </w:hyperlink>
          </w:p>
        </w:tc>
        <w:tc>
          <w:tcPr>
            <w:tcW w:w="1623" w:type="dxa"/>
            <w:tcBorders>
              <w:top w:val="nil"/>
              <w:left w:val="nil"/>
              <w:bottom w:val="nil"/>
              <w:right w:val="nil"/>
            </w:tcBorders>
          </w:tcPr>
          <w:p w:rsidR="00C56FFB" w:rsidRPr="00C56FFB" w:rsidRDefault="00190420"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hyperlink w:anchor="_1.2_Budgetary_control" w:history="1">
              <w:r w:rsidR="00C56FFB" w:rsidRPr="00C56FFB">
                <w:rPr>
                  <w:rFonts w:ascii="Arial" w:eastAsia="Times New Roman" w:hAnsi="Arial" w:cs="Arial"/>
                  <w:color w:val="0000FF"/>
                  <w:szCs w:val="20"/>
                  <w:u w:val="single"/>
                  <w:lang w:eastAsia="en-GB"/>
                </w:rPr>
                <w:t>3</w:t>
              </w:r>
            </w:hyperlink>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c>
          <w:tcPr>
            <w:tcW w:w="6095" w:type="dxa"/>
            <w:tcBorders>
              <w:top w:val="nil"/>
              <w:left w:val="nil"/>
              <w:bottom w:val="nil"/>
              <w:right w:val="nil"/>
            </w:tcBorders>
          </w:tcPr>
          <w:p w:rsidR="00C56FFB" w:rsidRPr="00C56FFB" w:rsidRDefault="00C56FFB" w:rsidP="00C56FFB">
            <w:pPr>
              <w:tabs>
                <w:tab w:val="left" w:pos="522"/>
                <w:tab w:val="left" w:pos="1062"/>
              </w:tabs>
              <w:overflowPunct w:val="0"/>
              <w:autoSpaceDE w:val="0"/>
              <w:autoSpaceDN w:val="0"/>
              <w:adjustRightInd w:val="0"/>
              <w:spacing w:after="0" w:line="240" w:lineRule="auto"/>
              <w:textAlignment w:val="baseline"/>
              <w:rPr>
                <w:rFonts w:ascii="Arial" w:eastAsia="Times New Roman" w:hAnsi="Arial" w:cs="Arial"/>
                <w:szCs w:val="20"/>
                <w:lang w:eastAsia="en-GB"/>
              </w:rPr>
            </w:pPr>
          </w:p>
        </w:tc>
        <w:tc>
          <w:tcPr>
            <w:tcW w:w="1623"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textAlignment w:val="baseline"/>
              <w:rPr>
                <w:rFonts w:ascii="Arial" w:eastAsia="Times New Roman" w:hAnsi="Arial" w:cs="Arial"/>
                <w:b/>
                <w:szCs w:val="20"/>
                <w:lang w:eastAsia="en-GB"/>
              </w:rPr>
            </w:pPr>
            <w:r w:rsidRPr="00C56FFB">
              <w:rPr>
                <w:rFonts w:ascii="Arial" w:eastAsia="Times New Roman" w:hAnsi="Arial" w:cs="Arial"/>
                <w:b/>
                <w:szCs w:val="20"/>
                <w:lang w:eastAsia="en-GB"/>
              </w:rPr>
              <w:t>Section 2:</w:t>
            </w:r>
          </w:p>
        </w:tc>
        <w:tc>
          <w:tcPr>
            <w:tcW w:w="6095" w:type="dxa"/>
            <w:tcBorders>
              <w:top w:val="nil"/>
              <w:left w:val="nil"/>
              <w:bottom w:val="nil"/>
              <w:right w:val="nil"/>
            </w:tcBorders>
          </w:tcPr>
          <w:p w:rsidR="00C56FFB" w:rsidRPr="00C56FFB" w:rsidRDefault="00C56FFB" w:rsidP="00C56FFB">
            <w:pPr>
              <w:tabs>
                <w:tab w:val="left" w:pos="522"/>
                <w:tab w:val="left" w:pos="1062"/>
              </w:tabs>
              <w:overflowPunct w:val="0"/>
              <w:autoSpaceDE w:val="0"/>
              <w:autoSpaceDN w:val="0"/>
              <w:adjustRightInd w:val="0"/>
              <w:spacing w:after="0" w:line="240" w:lineRule="auto"/>
              <w:textAlignment w:val="baseline"/>
              <w:rPr>
                <w:rFonts w:ascii="Arial" w:eastAsia="Times New Roman" w:hAnsi="Arial" w:cs="Arial"/>
                <w:b/>
                <w:szCs w:val="20"/>
                <w:lang w:eastAsia="en-GB"/>
              </w:rPr>
            </w:pPr>
            <w:r w:rsidRPr="00C56FFB">
              <w:rPr>
                <w:rFonts w:ascii="Arial" w:eastAsia="Times New Roman" w:hAnsi="Arial" w:cs="Arial"/>
                <w:b/>
                <w:szCs w:val="20"/>
                <w:lang w:eastAsia="en-GB"/>
              </w:rPr>
              <w:t>Payroll</w:t>
            </w:r>
          </w:p>
        </w:tc>
        <w:tc>
          <w:tcPr>
            <w:tcW w:w="1623"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c>
          <w:tcPr>
            <w:tcW w:w="6095" w:type="dxa"/>
            <w:tcBorders>
              <w:top w:val="nil"/>
              <w:left w:val="nil"/>
              <w:bottom w:val="nil"/>
              <w:right w:val="nil"/>
            </w:tcBorders>
          </w:tcPr>
          <w:p w:rsidR="00C56FFB" w:rsidRPr="00C56FFB" w:rsidRDefault="00C56FFB" w:rsidP="00C56FFB">
            <w:pPr>
              <w:tabs>
                <w:tab w:val="left" w:pos="522"/>
                <w:tab w:val="left" w:pos="1062"/>
              </w:tabs>
              <w:overflowPunct w:val="0"/>
              <w:autoSpaceDE w:val="0"/>
              <w:autoSpaceDN w:val="0"/>
              <w:adjustRightInd w:val="0"/>
              <w:spacing w:after="0" w:line="240" w:lineRule="auto"/>
              <w:textAlignment w:val="baseline"/>
              <w:rPr>
                <w:rFonts w:ascii="Arial" w:eastAsia="Times New Roman" w:hAnsi="Arial" w:cs="Arial"/>
                <w:szCs w:val="20"/>
                <w:lang w:eastAsia="en-GB"/>
              </w:rPr>
            </w:pPr>
            <w:r w:rsidRPr="00C56FFB">
              <w:rPr>
                <w:rFonts w:ascii="Arial" w:eastAsia="Times New Roman" w:hAnsi="Arial" w:cs="Arial"/>
                <w:szCs w:val="20"/>
                <w:lang w:eastAsia="en-GB"/>
              </w:rPr>
              <w:t>2.1</w:t>
            </w:r>
            <w:r w:rsidRPr="00C56FFB">
              <w:rPr>
                <w:rFonts w:ascii="Arial" w:eastAsia="Times New Roman" w:hAnsi="Arial" w:cs="Arial"/>
                <w:szCs w:val="20"/>
                <w:lang w:eastAsia="en-GB"/>
              </w:rPr>
              <w:tab/>
            </w:r>
            <w:hyperlink w:anchor="_2.1_Starters/variations/leavers" w:history="1">
              <w:r w:rsidRPr="00C56FFB">
                <w:rPr>
                  <w:rFonts w:ascii="Arial" w:eastAsia="Times New Roman" w:hAnsi="Arial" w:cs="Arial"/>
                  <w:color w:val="0000FF"/>
                  <w:szCs w:val="20"/>
                  <w:u w:val="single"/>
                  <w:lang w:eastAsia="en-GB"/>
                </w:rPr>
                <w:t>Starters/variations/leavers</w:t>
              </w:r>
            </w:hyperlink>
          </w:p>
        </w:tc>
        <w:tc>
          <w:tcPr>
            <w:tcW w:w="1623" w:type="dxa"/>
            <w:tcBorders>
              <w:top w:val="nil"/>
              <w:left w:val="nil"/>
              <w:bottom w:val="nil"/>
              <w:right w:val="nil"/>
            </w:tcBorders>
          </w:tcPr>
          <w:p w:rsidR="00C56FFB" w:rsidRPr="00C56FFB" w:rsidRDefault="00190420" w:rsidP="007D76A9">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hyperlink w:anchor="_2.1_Starters/variations/leavers" w:history="1">
              <w:r w:rsidR="007D76A9">
                <w:rPr>
                  <w:rFonts w:ascii="Arial" w:eastAsia="Times New Roman" w:hAnsi="Arial" w:cs="Arial"/>
                  <w:color w:val="0000FF"/>
                  <w:szCs w:val="20"/>
                  <w:u w:val="single"/>
                  <w:lang w:eastAsia="en-GB"/>
                </w:rPr>
                <w:t>4</w:t>
              </w:r>
            </w:hyperlink>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c>
          <w:tcPr>
            <w:tcW w:w="6095" w:type="dxa"/>
            <w:tcBorders>
              <w:top w:val="nil"/>
              <w:left w:val="nil"/>
              <w:bottom w:val="nil"/>
              <w:right w:val="nil"/>
            </w:tcBorders>
          </w:tcPr>
          <w:p w:rsidR="00C56FFB" w:rsidRPr="00C56FFB" w:rsidRDefault="00C56FFB" w:rsidP="00C56FFB">
            <w:pPr>
              <w:tabs>
                <w:tab w:val="left" w:pos="522"/>
                <w:tab w:val="left" w:pos="1062"/>
              </w:tabs>
              <w:overflowPunct w:val="0"/>
              <w:autoSpaceDE w:val="0"/>
              <w:autoSpaceDN w:val="0"/>
              <w:adjustRightInd w:val="0"/>
              <w:spacing w:after="0" w:line="240" w:lineRule="auto"/>
              <w:textAlignment w:val="baseline"/>
              <w:rPr>
                <w:rFonts w:ascii="Arial" w:eastAsia="Times New Roman" w:hAnsi="Arial" w:cs="Arial"/>
                <w:szCs w:val="20"/>
                <w:lang w:eastAsia="en-GB"/>
              </w:rPr>
            </w:pPr>
            <w:r w:rsidRPr="00C56FFB">
              <w:rPr>
                <w:rFonts w:ascii="Arial" w:eastAsia="Times New Roman" w:hAnsi="Arial" w:cs="Arial"/>
                <w:szCs w:val="20"/>
                <w:lang w:eastAsia="en-GB"/>
              </w:rPr>
              <w:t>2.2</w:t>
            </w:r>
            <w:r w:rsidRPr="00C56FFB">
              <w:rPr>
                <w:rFonts w:ascii="Arial" w:eastAsia="Times New Roman" w:hAnsi="Arial" w:cs="Arial"/>
                <w:szCs w:val="20"/>
                <w:lang w:eastAsia="en-GB"/>
              </w:rPr>
              <w:tab/>
            </w:r>
            <w:hyperlink w:anchor="_2.2_Time_sheets" w:history="1">
              <w:r w:rsidRPr="00C56FFB">
                <w:rPr>
                  <w:rFonts w:ascii="Arial" w:eastAsia="Times New Roman" w:hAnsi="Arial" w:cs="Arial"/>
                  <w:color w:val="0000FF"/>
                  <w:szCs w:val="20"/>
                  <w:u w:val="single"/>
                  <w:lang w:eastAsia="en-GB"/>
                </w:rPr>
                <w:t>Time sheets</w:t>
              </w:r>
            </w:hyperlink>
          </w:p>
        </w:tc>
        <w:tc>
          <w:tcPr>
            <w:tcW w:w="1623" w:type="dxa"/>
            <w:tcBorders>
              <w:top w:val="nil"/>
              <w:left w:val="nil"/>
              <w:bottom w:val="nil"/>
              <w:right w:val="nil"/>
            </w:tcBorders>
          </w:tcPr>
          <w:p w:rsidR="00C56FFB" w:rsidRPr="00C56FFB" w:rsidRDefault="00190420" w:rsidP="007D76A9">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hyperlink w:anchor="_2.2_Time_sheets" w:history="1">
              <w:r w:rsidR="007D76A9">
                <w:rPr>
                  <w:rFonts w:ascii="Arial" w:eastAsia="Times New Roman" w:hAnsi="Arial" w:cs="Arial"/>
                  <w:color w:val="0000FF"/>
                  <w:szCs w:val="20"/>
                  <w:u w:val="single"/>
                  <w:lang w:eastAsia="en-GB"/>
                </w:rPr>
                <w:t>4</w:t>
              </w:r>
            </w:hyperlink>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c>
          <w:tcPr>
            <w:tcW w:w="6095" w:type="dxa"/>
            <w:tcBorders>
              <w:top w:val="nil"/>
              <w:left w:val="nil"/>
              <w:bottom w:val="nil"/>
              <w:right w:val="nil"/>
            </w:tcBorders>
          </w:tcPr>
          <w:p w:rsidR="00C56FFB" w:rsidRPr="00C56FFB" w:rsidRDefault="00C56FFB" w:rsidP="00C56FFB">
            <w:pPr>
              <w:tabs>
                <w:tab w:val="left" w:pos="522"/>
                <w:tab w:val="left" w:pos="1062"/>
              </w:tabs>
              <w:overflowPunct w:val="0"/>
              <w:autoSpaceDE w:val="0"/>
              <w:autoSpaceDN w:val="0"/>
              <w:adjustRightInd w:val="0"/>
              <w:spacing w:after="0" w:line="240" w:lineRule="auto"/>
              <w:textAlignment w:val="baseline"/>
              <w:rPr>
                <w:rFonts w:ascii="Arial" w:eastAsia="Times New Roman" w:hAnsi="Arial" w:cs="Arial"/>
                <w:szCs w:val="20"/>
                <w:lang w:eastAsia="en-GB"/>
              </w:rPr>
            </w:pPr>
            <w:r w:rsidRPr="00C56FFB">
              <w:rPr>
                <w:rFonts w:ascii="Arial" w:eastAsia="Times New Roman" w:hAnsi="Arial" w:cs="Arial"/>
                <w:szCs w:val="20"/>
                <w:lang w:eastAsia="en-GB"/>
              </w:rPr>
              <w:t>2.3</w:t>
            </w:r>
            <w:r w:rsidRPr="00C56FFB">
              <w:rPr>
                <w:rFonts w:ascii="Arial" w:eastAsia="Times New Roman" w:hAnsi="Arial" w:cs="Arial"/>
                <w:szCs w:val="20"/>
                <w:lang w:eastAsia="en-GB"/>
              </w:rPr>
              <w:tab/>
            </w:r>
            <w:hyperlink w:anchor="_2.3_Checking_of" w:history="1">
              <w:r w:rsidRPr="00C56FFB">
                <w:rPr>
                  <w:rFonts w:ascii="Arial" w:eastAsia="Times New Roman" w:hAnsi="Arial" w:cs="Arial"/>
                  <w:color w:val="0000FF"/>
                  <w:szCs w:val="20"/>
                  <w:u w:val="single"/>
                  <w:lang w:eastAsia="en-GB"/>
                </w:rPr>
                <w:t>Checking of payroll data</w:t>
              </w:r>
            </w:hyperlink>
          </w:p>
        </w:tc>
        <w:tc>
          <w:tcPr>
            <w:tcW w:w="1623" w:type="dxa"/>
            <w:tcBorders>
              <w:top w:val="nil"/>
              <w:left w:val="nil"/>
              <w:bottom w:val="nil"/>
              <w:right w:val="nil"/>
            </w:tcBorders>
          </w:tcPr>
          <w:p w:rsidR="00C56FFB" w:rsidRPr="00C56FFB" w:rsidRDefault="00190420" w:rsidP="007D76A9">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hyperlink w:anchor="_2.3_Checking_of" w:history="1">
              <w:r w:rsidR="007D76A9">
                <w:rPr>
                  <w:rFonts w:ascii="Arial" w:eastAsia="Times New Roman" w:hAnsi="Arial" w:cs="Arial"/>
                  <w:color w:val="0000FF"/>
                  <w:szCs w:val="20"/>
                  <w:u w:val="single"/>
                  <w:lang w:eastAsia="en-GB"/>
                </w:rPr>
                <w:t>4</w:t>
              </w:r>
            </w:hyperlink>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c>
          <w:tcPr>
            <w:tcW w:w="6095" w:type="dxa"/>
            <w:tcBorders>
              <w:top w:val="nil"/>
              <w:left w:val="nil"/>
              <w:bottom w:val="nil"/>
              <w:right w:val="nil"/>
            </w:tcBorders>
          </w:tcPr>
          <w:p w:rsidR="00C56FFB" w:rsidRPr="00C56FFB" w:rsidRDefault="00C56FFB" w:rsidP="00C56FFB">
            <w:pPr>
              <w:tabs>
                <w:tab w:val="left" w:pos="522"/>
                <w:tab w:val="left" w:pos="1062"/>
              </w:tabs>
              <w:overflowPunct w:val="0"/>
              <w:autoSpaceDE w:val="0"/>
              <w:autoSpaceDN w:val="0"/>
              <w:adjustRightInd w:val="0"/>
              <w:spacing w:after="0" w:line="240" w:lineRule="auto"/>
              <w:textAlignment w:val="baseline"/>
              <w:rPr>
                <w:rFonts w:ascii="Arial" w:eastAsia="Times New Roman" w:hAnsi="Arial" w:cs="Arial"/>
                <w:szCs w:val="20"/>
                <w:lang w:eastAsia="en-GB"/>
              </w:rPr>
            </w:pPr>
            <w:r w:rsidRPr="00C56FFB">
              <w:rPr>
                <w:rFonts w:ascii="Arial" w:eastAsia="Times New Roman" w:hAnsi="Arial" w:cs="Arial"/>
                <w:szCs w:val="20"/>
                <w:lang w:eastAsia="en-GB"/>
              </w:rPr>
              <w:t>2.4</w:t>
            </w:r>
            <w:r w:rsidRPr="00C56FFB">
              <w:rPr>
                <w:rFonts w:ascii="Arial" w:eastAsia="Times New Roman" w:hAnsi="Arial" w:cs="Arial"/>
                <w:szCs w:val="20"/>
                <w:lang w:eastAsia="en-GB"/>
              </w:rPr>
              <w:tab/>
            </w:r>
            <w:hyperlink w:anchor="_2.4_Pay-related_expenses" w:history="1">
              <w:r w:rsidRPr="00C56FFB">
                <w:rPr>
                  <w:rFonts w:ascii="Arial" w:eastAsia="Times New Roman" w:hAnsi="Arial" w:cs="Arial"/>
                  <w:color w:val="0000FF"/>
                  <w:szCs w:val="20"/>
                  <w:u w:val="single"/>
                  <w:lang w:eastAsia="en-GB"/>
                </w:rPr>
                <w:t>Pay-related expenses</w:t>
              </w:r>
            </w:hyperlink>
          </w:p>
        </w:tc>
        <w:tc>
          <w:tcPr>
            <w:tcW w:w="1623" w:type="dxa"/>
            <w:tcBorders>
              <w:top w:val="nil"/>
              <w:left w:val="nil"/>
              <w:bottom w:val="nil"/>
              <w:right w:val="nil"/>
            </w:tcBorders>
          </w:tcPr>
          <w:p w:rsidR="00C56FFB" w:rsidRPr="00C56FFB" w:rsidRDefault="00190420" w:rsidP="007D76A9">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hyperlink w:anchor="_2.4_Pay-related_expenses" w:history="1">
              <w:r w:rsidR="007D76A9">
                <w:rPr>
                  <w:rFonts w:ascii="Arial" w:eastAsia="Times New Roman" w:hAnsi="Arial" w:cs="Arial"/>
                  <w:color w:val="0000FF"/>
                  <w:szCs w:val="20"/>
                  <w:u w:val="single"/>
                  <w:lang w:eastAsia="en-GB"/>
                </w:rPr>
                <w:t>4</w:t>
              </w:r>
            </w:hyperlink>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c>
          <w:tcPr>
            <w:tcW w:w="6095" w:type="dxa"/>
            <w:tcBorders>
              <w:top w:val="nil"/>
              <w:left w:val="nil"/>
              <w:bottom w:val="nil"/>
              <w:right w:val="nil"/>
            </w:tcBorders>
          </w:tcPr>
          <w:p w:rsidR="00C56FFB" w:rsidRPr="00C56FFB" w:rsidRDefault="00C56FFB" w:rsidP="00C56FFB">
            <w:pPr>
              <w:tabs>
                <w:tab w:val="left" w:pos="522"/>
                <w:tab w:val="left" w:pos="1062"/>
              </w:tabs>
              <w:overflowPunct w:val="0"/>
              <w:autoSpaceDE w:val="0"/>
              <w:autoSpaceDN w:val="0"/>
              <w:adjustRightInd w:val="0"/>
              <w:spacing w:after="0" w:line="240" w:lineRule="auto"/>
              <w:textAlignment w:val="baseline"/>
              <w:rPr>
                <w:rFonts w:ascii="Arial" w:eastAsia="Times New Roman" w:hAnsi="Arial" w:cs="Arial"/>
                <w:szCs w:val="20"/>
                <w:lang w:eastAsia="en-GB"/>
              </w:rPr>
            </w:pPr>
            <w:r w:rsidRPr="00C56FFB">
              <w:rPr>
                <w:rFonts w:ascii="Arial" w:eastAsia="Times New Roman" w:hAnsi="Arial" w:cs="Arial"/>
                <w:szCs w:val="20"/>
                <w:lang w:eastAsia="en-GB"/>
              </w:rPr>
              <w:t>2.5</w:t>
            </w:r>
            <w:r w:rsidRPr="00C56FFB">
              <w:rPr>
                <w:rFonts w:ascii="Arial" w:eastAsia="Times New Roman" w:hAnsi="Arial" w:cs="Arial"/>
                <w:szCs w:val="20"/>
                <w:lang w:eastAsia="en-GB"/>
              </w:rPr>
              <w:tab/>
            </w:r>
            <w:hyperlink w:anchor="_2.5_Supply_teachers" w:history="1">
              <w:r w:rsidRPr="00C56FFB">
                <w:rPr>
                  <w:rFonts w:ascii="Arial" w:eastAsia="Times New Roman" w:hAnsi="Arial" w:cs="Arial"/>
                  <w:color w:val="0000FF"/>
                  <w:szCs w:val="20"/>
                  <w:u w:val="single"/>
                  <w:lang w:eastAsia="en-GB"/>
                </w:rPr>
                <w:t>Supply teachers</w:t>
              </w:r>
            </w:hyperlink>
          </w:p>
        </w:tc>
        <w:tc>
          <w:tcPr>
            <w:tcW w:w="1623" w:type="dxa"/>
            <w:tcBorders>
              <w:top w:val="nil"/>
              <w:left w:val="nil"/>
              <w:bottom w:val="nil"/>
              <w:right w:val="nil"/>
            </w:tcBorders>
          </w:tcPr>
          <w:p w:rsidR="00C56FFB" w:rsidRPr="00C56FFB" w:rsidRDefault="00190420" w:rsidP="007D76A9">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hyperlink w:anchor="_2.5_Supply_teachers" w:history="1">
              <w:r w:rsidR="007D76A9">
                <w:rPr>
                  <w:rFonts w:ascii="Arial" w:eastAsia="Times New Roman" w:hAnsi="Arial" w:cs="Arial"/>
                  <w:color w:val="0000FF"/>
                  <w:szCs w:val="20"/>
                  <w:u w:val="single"/>
                  <w:lang w:eastAsia="en-GB"/>
                </w:rPr>
                <w:t>4</w:t>
              </w:r>
            </w:hyperlink>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c>
          <w:tcPr>
            <w:tcW w:w="6095" w:type="dxa"/>
            <w:tcBorders>
              <w:top w:val="nil"/>
              <w:left w:val="nil"/>
              <w:bottom w:val="nil"/>
              <w:right w:val="nil"/>
            </w:tcBorders>
          </w:tcPr>
          <w:p w:rsidR="00C56FFB" w:rsidRPr="00C56FFB" w:rsidRDefault="00C56FFB" w:rsidP="00C56FFB">
            <w:pPr>
              <w:tabs>
                <w:tab w:val="left" w:pos="522"/>
                <w:tab w:val="left" w:pos="1062"/>
              </w:tabs>
              <w:overflowPunct w:val="0"/>
              <w:autoSpaceDE w:val="0"/>
              <w:autoSpaceDN w:val="0"/>
              <w:adjustRightInd w:val="0"/>
              <w:spacing w:after="0" w:line="240" w:lineRule="auto"/>
              <w:textAlignment w:val="baseline"/>
              <w:rPr>
                <w:rFonts w:ascii="Arial" w:eastAsia="Times New Roman" w:hAnsi="Arial" w:cs="Arial"/>
                <w:szCs w:val="20"/>
                <w:lang w:eastAsia="en-GB"/>
              </w:rPr>
            </w:pPr>
          </w:p>
        </w:tc>
        <w:tc>
          <w:tcPr>
            <w:tcW w:w="1623"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textAlignment w:val="baseline"/>
              <w:rPr>
                <w:rFonts w:ascii="Arial" w:eastAsia="Times New Roman" w:hAnsi="Arial" w:cs="Arial"/>
                <w:b/>
                <w:szCs w:val="20"/>
                <w:lang w:eastAsia="en-GB"/>
              </w:rPr>
            </w:pPr>
            <w:r w:rsidRPr="00C56FFB">
              <w:rPr>
                <w:rFonts w:ascii="Arial" w:eastAsia="Times New Roman" w:hAnsi="Arial" w:cs="Arial"/>
                <w:b/>
                <w:szCs w:val="20"/>
                <w:lang w:eastAsia="en-GB"/>
              </w:rPr>
              <w:t>Section 3:</w:t>
            </w:r>
          </w:p>
        </w:tc>
        <w:tc>
          <w:tcPr>
            <w:tcW w:w="6095" w:type="dxa"/>
            <w:tcBorders>
              <w:top w:val="nil"/>
              <w:left w:val="nil"/>
              <w:bottom w:val="nil"/>
              <w:right w:val="nil"/>
            </w:tcBorders>
          </w:tcPr>
          <w:p w:rsidR="00C56FFB" w:rsidRPr="00C56FFB" w:rsidRDefault="00C56FFB" w:rsidP="00C56FFB">
            <w:pPr>
              <w:tabs>
                <w:tab w:val="left" w:pos="522"/>
                <w:tab w:val="left" w:pos="1062"/>
              </w:tabs>
              <w:overflowPunct w:val="0"/>
              <w:autoSpaceDE w:val="0"/>
              <w:autoSpaceDN w:val="0"/>
              <w:adjustRightInd w:val="0"/>
              <w:spacing w:after="0" w:line="240" w:lineRule="auto"/>
              <w:textAlignment w:val="baseline"/>
              <w:rPr>
                <w:rFonts w:ascii="Arial" w:eastAsia="Times New Roman" w:hAnsi="Arial" w:cs="Arial"/>
                <w:b/>
                <w:szCs w:val="20"/>
                <w:lang w:eastAsia="en-GB"/>
              </w:rPr>
            </w:pPr>
            <w:r w:rsidRPr="00C56FFB">
              <w:rPr>
                <w:rFonts w:ascii="Arial" w:eastAsia="Times New Roman" w:hAnsi="Arial" w:cs="Arial"/>
                <w:b/>
                <w:szCs w:val="20"/>
                <w:lang w:eastAsia="en-GB"/>
              </w:rPr>
              <w:t>School Fund</w:t>
            </w:r>
          </w:p>
        </w:tc>
        <w:tc>
          <w:tcPr>
            <w:tcW w:w="1623"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c>
          <w:tcPr>
            <w:tcW w:w="6095" w:type="dxa"/>
            <w:tcBorders>
              <w:top w:val="nil"/>
              <w:left w:val="nil"/>
              <w:bottom w:val="nil"/>
              <w:right w:val="nil"/>
            </w:tcBorders>
          </w:tcPr>
          <w:p w:rsidR="00C56FFB" w:rsidRPr="00C56FFB" w:rsidRDefault="00C56FFB" w:rsidP="00C56FFB">
            <w:pPr>
              <w:tabs>
                <w:tab w:val="left" w:pos="522"/>
                <w:tab w:val="left" w:pos="1062"/>
              </w:tabs>
              <w:overflowPunct w:val="0"/>
              <w:autoSpaceDE w:val="0"/>
              <w:autoSpaceDN w:val="0"/>
              <w:adjustRightInd w:val="0"/>
              <w:spacing w:after="0" w:line="240" w:lineRule="auto"/>
              <w:textAlignment w:val="baseline"/>
              <w:rPr>
                <w:rFonts w:ascii="Arial" w:eastAsia="Times New Roman" w:hAnsi="Arial" w:cs="Arial"/>
                <w:szCs w:val="20"/>
                <w:lang w:eastAsia="en-GB"/>
              </w:rPr>
            </w:pPr>
            <w:r w:rsidRPr="00C56FFB">
              <w:rPr>
                <w:rFonts w:ascii="Arial" w:eastAsia="Times New Roman" w:hAnsi="Arial" w:cs="Arial"/>
                <w:szCs w:val="20"/>
                <w:lang w:eastAsia="en-GB"/>
              </w:rPr>
              <w:t>3.1</w:t>
            </w:r>
            <w:r w:rsidRPr="00C56FFB">
              <w:rPr>
                <w:rFonts w:ascii="Arial" w:eastAsia="Times New Roman" w:hAnsi="Arial" w:cs="Arial"/>
                <w:szCs w:val="20"/>
                <w:lang w:eastAsia="en-GB"/>
              </w:rPr>
              <w:tab/>
            </w:r>
            <w:hyperlink w:anchor="_3.1_Accounts" w:history="1">
              <w:r w:rsidRPr="00C56FFB">
                <w:rPr>
                  <w:rFonts w:ascii="Arial" w:eastAsia="Times New Roman" w:hAnsi="Arial" w:cs="Arial"/>
                  <w:color w:val="0000FF"/>
                  <w:szCs w:val="20"/>
                  <w:u w:val="single"/>
                  <w:lang w:eastAsia="en-GB"/>
                </w:rPr>
                <w:t>Accounts</w:t>
              </w:r>
            </w:hyperlink>
          </w:p>
        </w:tc>
        <w:tc>
          <w:tcPr>
            <w:tcW w:w="1623" w:type="dxa"/>
            <w:tcBorders>
              <w:top w:val="nil"/>
              <w:left w:val="nil"/>
              <w:bottom w:val="nil"/>
              <w:right w:val="nil"/>
            </w:tcBorders>
          </w:tcPr>
          <w:p w:rsidR="00C56FFB" w:rsidRPr="00C56FFB" w:rsidRDefault="00190420" w:rsidP="007D76A9">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hyperlink w:anchor="_3.1_Accounts" w:history="1">
              <w:r w:rsidR="007D76A9">
                <w:rPr>
                  <w:rFonts w:ascii="Arial" w:eastAsia="Times New Roman" w:hAnsi="Arial" w:cs="Arial"/>
                  <w:color w:val="0000FF"/>
                  <w:szCs w:val="20"/>
                  <w:u w:val="single"/>
                  <w:lang w:eastAsia="en-GB"/>
                </w:rPr>
                <w:t>5</w:t>
              </w:r>
            </w:hyperlink>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c>
          <w:tcPr>
            <w:tcW w:w="6095" w:type="dxa"/>
            <w:tcBorders>
              <w:top w:val="nil"/>
              <w:left w:val="nil"/>
              <w:bottom w:val="nil"/>
              <w:right w:val="nil"/>
            </w:tcBorders>
          </w:tcPr>
          <w:p w:rsidR="00C56FFB" w:rsidRPr="00C56FFB" w:rsidRDefault="00C56FFB" w:rsidP="00C56FFB">
            <w:pPr>
              <w:tabs>
                <w:tab w:val="left" w:pos="522"/>
                <w:tab w:val="left" w:pos="1062"/>
              </w:tabs>
              <w:overflowPunct w:val="0"/>
              <w:autoSpaceDE w:val="0"/>
              <w:autoSpaceDN w:val="0"/>
              <w:adjustRightInd w:val="0"/>
              <w:spacing w:after="0" w:line="240" w:lineRule="auto"/>
              <w:textAlignment w:val="baseline"/>
              <w:rPr>
                <w:rFonts w:ascii="Arial" w:eastAsia="Times New Roman" w:hAnsi="Arial" w:cs="Arial"/>
                <w:szCs w:val="20"/>
                <w:lang w:eastAsia="en-GB"/>
              </w:rPr>
            </w:pPr>
            <w:r w:rsidRPr="00C56FFB">
              <w:rPr>
                <w:rFonts w:ascii="Arial" w:eastAsia="Times New Roman" w:hAnsi="Arial" w:cs="Arial"/>
                <w:szCs w:val="20"/>
                <w:lang w:eastAsia="en-GB"/>
              </w:rPr>
              <w:t>3.2</w:t>
            </w:r>
            <w:r w:rsidRPr="00C56FFB">
              <w:rPr>
                <w:rFonts w:ascii="Arial" w:eastAsia="Times New Roman" w:hAnsi="Arial" w:cs="Arial"/>
                <w:szCs w:val="20"/>
                <w:lang w:eastAsia="en-GB"/>
              </w:rPr>
              <w:tab/>
            </w:r>
            <w:hyperlink w:anchor="_3.2_Signatories" w:history="1">
              <w:r w:rsidRPr="00C56FFB">
                <w:rPr>
                  <w:rFonts w:ascii="Arial" w:eastAsia="Times New Roman" w:hAnsi="Arial" w:cs="Arial"/>
                  <w:color w:val="0000FF"/>
                  <w:szCs w:val="20"/>
                  <w:u w:val="single"/>
                  <w:lang w:eastAsia="en-GB"/>
                </w:rPr>
                <w:t>Signatories</w:t>
              </w:r>
            </w:hyperlink>
          </w:p>
        </w:tc>
        <w:tc>
          <w:tcPr>
            <w:tcW w:w="1623" w:type="dxa"/>
            <w:tcBorders>
              <w:top w:val="nil"/>
              <w:left w:val="nil"/>
              <w:bottom w:val="nil"/>
              <w:right w:val="nil"/>
            </w:tcBorders>
          </w:tcPr>
          <w:p w:rsidR="00C56FFB" w:rsidRPr="00C56FFB" w:rsidRDefault="00190420" w:rsidP="007D76A9">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hyperlink w:anchor="_3.2_Signatories" w:history="1">
              <w:r w:rsidR="007D76A9">
                <w:rPr>
                  <w:rFonts w:ascii="Arial" w:eastAsia="Times New Roman" w:hAnsi="Arial" w:cs="Arial"/>
                  <w:color w:val="0000FF"/>
                  <w:szCs w:val="20"/>
                  <w:u w:val="single"/>
                  <w:lang w:eastAsia="en-GB"/>
                </w:rPr>
                <w:t>5</w:t>
              </w:r>
            </w:hyperlink>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c>
          <w:tcPr>
            <w:tcW w:w="6095" w:type="dxa"/>
            <w:tcBorders>
              <w:top w:val="nil"/>
              <w:left w:val="nil"/>
              <w:bottom w:val="nil"/>
              <w:right w:val="nil"/>
            </w:tcBorders>
          </w:tcPr>
          <w:p w:rsidR="00C56FFB" w:rsidRPr="00C56FFB" w:rsidRDefault="00C56FFB" w:rsidP="00C56FFB">
            <w:pPr>
              <w:tabs>
                <w:tab w:val="left" w:pos="522"/>
                <w:tab w:val="left" w:pos="1062"/>
              </w:tabs>
              <w:overflowPunct w:val="0"/>
              <w:autoSpaceDE w:val="0"/>
              <w:autoSpaceDN w:val="0"/>
              <w:adjustRightInd w:val="0"/>
              <w:spacing w:after="0" w:line="240" w:lineRule="auto"/>
              <w:textAlignment w:val="baseline"/>
              <w:rPr>
                <w:rFonts w:ascii="Arial" w:eastAsia="Times New Roman" w:hAnsi="Arial" w:cs="Arial"/>
                <w:szCs w:val="20"/>
                <w:lang w:eastAsia="en-GB"/>
              </w:rPr>
            </w:pPr>
            <w:r w:rsidRPr="00C56FFB">
              <w:rPr>
                <w:rFonts w:ascii="Arial" w:eastAsia="Times New Roman" w:hAnsi="Arial" w:cs="Arial"/>
                <w:szCs w:val="20"/>
                <w:lang w:eastAsia="en-GB"/>
              </w:rPr>
              <w:t>3.3</w:t>
            </w:r>
            <w:r w:rsidRPr="00C56FFB">
              <w:rPr>
                <w:rFonts w:ascii="Arial" w:eastAsia="Times New Roman" w:hAnsi="Arial" w:cs="Arial"/>
                <w:szCs w:val="20"/>
                <w:lang w:eastAsia="en-GB"/>
              </w:rPr>
              <w:tab/>
            </w:r>
            <w:hyperlink w:anchor="_3.3_Final_accounts" w:history="1">
              <w:r w:rsidRPr="00C56FFB">
                <w:rPr>
                  <w:rFonts w:ascii="Arial" w:eastAsia="Times New Roman" w:hAnsi="Arial" w:cs="Arial"/>
                  <w:color w:val="0000FF"/>
                  <w:szCs w:val="20"/>
                  <w:u w:val="single"/>
                  <w:lang w:eastAsia="en-GB"/>
                </w:rPr>
                <w:t>Final accounts and audit</w:t>
              </w:r>
            </w:hyperlink>
          </w:p>
        </w:tc>
        <w:tc>
          <w:tcPr>
            <w:tcW w:w="1623" w:type="dxa"/>
            <w:tcBorders>
              <w:top w:val="nil"/>
              <w:left w:val="nil"/>
              <w:bottom w:val="nil"/>
              <w:right w:val="nil"/>
            </w:tcBorders>
          </w:tcPr>
          <w:p w:rsidR="00C56FFB" w:rsidRPr="00C56FFB" w:rsidRDefault="00190420" w:rsidP="007D76A9">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hyperlink w:anchor="_3.3_Final_accounts" w:history="1">
              <w:r w:rsidR="007D76A9">
                <w:rPr>
                  <w:rFonts w:ascii="Arial" w:eastAsia="Times New Roman" w:hAnsi="Arial" w:cs="Arial"/>
                  <w:color w:val="0000FF"/>
                  <w:szCs w:val="20"/>
                  <w:u w:val="single"/>
                  <w:lang w:eastAsia="en-GB"/>
                </w:rPr>
                <w:t>5</w:t>
              </w:r>
            </w:hyperlink>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c>
          <w:tcPr>
            <w:tcW w:w="6095" w:type="dxa"/>
            <w:tcBorders>
              <w:top w:val="nil"/>
              <w:left w:val="nil"/>
              <w:bottom w:val="nil"/>
              <w:right w:val="nil"/>
            </w:tcBorders>
          </w:tcPr>
          <w:p w:rsidR="00C56FFB" w:rsidRPr="00C56FFB" w:rsidRDefault="00C56FFB" w:rsidP="00C56FFB">
            <w:pPr>
              <w:tabs>
                <w:tab w:val="left" w:pos="522"/>
                <w:tab w:val="left" w:pos="1062"/>
              </w:tabs>
              <w:overflowPunct w:val="0"/>
              <w:autoSpaceDE w:val="0"/>
              <w:autoSpaceDN w:val="0"/>
              <w:adjustRightInd w:val="0"/>
              <w:spacing w:after="0" w:line="240" w:lineRule="auto"/>
              <w:textAlignment w:val="baseline"/>
              <w:rPr>
                <w:rFonts w:ascii="Arial" w:eastAsia="Times New Roman" w:hAnsi="Arial" w:cs="Arial"/>
                <w:szCs w:val="20"/>
                <w:lang w:eastAsia="en-GB"/>
              </w:rPr>
            </w:pPr>
          </w:p>
        </w:tc>
        <w:tc>
          <w:tcPr>
            <w:tcW w:w="1623"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textAlignment w:val="baseline"/>
              <w:rPr>
                <w:rFonts w:ascii="Arial" w:eastAsia="Times New Roman" w:hAnsi="Arial" w:cs="Arial"/>
                <w:b/>
                <w:szCs w:val="20"/>
                <w:lang w:eastAsia="en-GB"/>
              </w:rPr>
            </w:pPr>
            <w:r w:rsidRPr="00C56FFB">
              <w:rPr>
                <w:rFonts w:ascii="Arial" w:eastAsia="Times New Roman" w:hAnsi="Arial" w:cs="Arial"/>
                <w:b/>
                <w:szCs w:val="20"/>
                <w:lang w:eastAsia="en-GB"/>
              </w:rPr>
              <w:t>Section 4:</w:t>
            </w:r>
          </w:p>
        </w:tc>
        <w:tc>
          <w:tcPr>
            <w:tcW w:w="6095" w:type="dxa"/>
            <w:tcBorders>
              <w:top w:val="nil"/>
              <w:left w:val="nil"/>
              <w:bottom w:val="nil"/>
              <w:right w:val="nil"/>
            </w:tcBorders>
          </w:tcPr>
          <w:p w:rsidR="00C56FFB" w:rsidRPr="00C56FFB" w:rsidRDefault="00C56FFB" w:rsidP="00C56FFB">
            <w:pPr>
              <w:tabs>
                <w:tab w:val="left" w:pos="522"/>
                <w:tab w:val="left" w:pos="1062"/>
              </w:tabs>
              <w:overflowPunct w:val="0"/>
              <w:autoSpaceDE w:val="0"/>
              <w:autoSpaceDN w:val="0"/>
              <w:adjustRightInd w:val="0"/>
              <w:spacing w:after="0" w:line="240" w:lineRule="auto"/>
              <w:textAlignment w:val="baseline"/>
              <w:rPr>
                <w:rFonts w:ascii="Arial" w:eastAsia="Times New Roman" w:hAnsi="Arial" w:cs="Arial"/>
                <w:b/>
                <w:szCs w:val="20"/>
                <w:lang w:eastAsia="en-GB"/>
              </w:rPr>
            </w:pPr>
            <w:r w:rsidRPr="00C56FFB">
              <w:rPr>
                <w:rFonts w:ascii="Arial" w:eastAsia="Times New Roman" w:hAnsi="Arial" w:cs="Arial"/>
                <w:b/>
                <w:szCs w:val="20"/>
                <w:lang w:eastAsia="en-GB"/>
              </w:rPr>
              <w:t>Assets</w:t>
            </w:r>
          </w:p>
        </w:tc>
        <w:tc>
          <w:tcPr>
            <w:tcW w:w="1623"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c>
          <w:tcPr>
            <w:tcW w:w="6095" w:type="dxa"/>
            <w:tcBorders>
              <w:top w:val="nil"/>
              <w:left w:val="nil"/>
              <w:bottom w:val="nil"/>
              <w:right w:val="nil"/>
            </w:tcBorders>
          </w:tcPr>
          <w:p w:rsidR="00C56FFB" w:rsidRPr="00C56FFB" w:rsidRDefault="00C56FFB" w:rsidP="00C56FFB">
            <w:pPr>
              <w:tabs>
                <w:tab w:val="left" w:pos="522"/>
                <w:tab w:val="left" w:pos="1062"/>
              </w:tabs>
              <w:overflowPunct w:val="0"/>
              <w:autoSpaceDE w:val="0"/>
              <w:autoSpaceDN w:val="0"/>
              <w:adjustRightInd w:val="0"/>
              <w:spacing w:after="0" w:line="240" w:lineRule="auto"/>
              <w:textAlignment w:val="baseline"/>
              <w:rPr>
                <w:rFonts w:ascii="Arial" w:eastAsia="Times New Roman" w:hAnsi="Arial" w:cs="Arial"/>
                <w:szCs w:val="20"/>
                <w:lang w:eastAsia="en-GB"/>
              </w:rPr>
            </w:pPr>
            <w:r w:rsidRPr="00C56FFB">
              <w:rPr>
                <w:rFonts w:ascii="Arial" w:eastAsia="Times New Roman" w:hAnsi="Arial" w:cs="Arial"/>
                <w:szCs w:val="20"/>
                <w:lang w:eastAsia="en-GB"/>
              </w:rPr>
              <w:t>4.1</w:t>
            </w:r>
            <w:r w:rsidRPr="00C56FFB">
              <w:rPr>
                <w:rFonts w:ascii="Arial" w:eastAsia="Times New Roman" w:hAnsi="Arial" w:cs="Arial"/>
                <w:szCs w:val="20"/>
                <w:lang w:eastAsia="en-GB"/>
              </w:rPr>
              <w:tab/>
            </w:r>
            <w:hyperlink w:anchor="_4.1_Inventory" w:history="1">
              <w:r w:rsidRPr="00C56FFB">
                <w:rPr>
                  <w:rFonts w:ascii="Arial" w:eastAsia="Times New Roman" w:hAnsi="Arial" w:cs="Arial"/>
                  <w:color w:val="0000FF"/>
                  <w:szCs w:val="20"/>
                  <w:u w:val="single"/>
                  <w:lang w:eastAsia="en-GB"/>
                </w:rPr>
                <w:t>Inventory</w:t>
              </w:r>
            </w:hyperlink>
          </w:p>
        </w:tc>
        <w:tc>
          <w:tcPr>
            <w:tcW w:w="1623" w:type="dxa"/>
            <w:tcBorders>
              <w:top w:val="nil"/>
              <w:left w:val="nil"/>
              <w:bottom w:val="nil"/>
              <w:right w:val="nil"/>
            </w:tcBorders>
          </w:tcPr>
          <w:p w:rsidR="00C56FFB" w:rsidRPr="00C56FFB" w:rsidRDefault="00190420" w:rsidP="007D76A9">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hyperlink w:anchor="_4.1_Inventory" w:history="1">
              <w:r w:rsidR="007D76A9">
                <w:rPr>
                  <w:rFonts w:ascii="Arial" w:eastAsia="Times New Roman" w:hAnsi="Arial" w:cs="Arial"/>
                  <w:color w:val="0000FF"/>
                  <w:szCs w:val="20"/>
                  <w:u w:val="single"/>
                  <w:lang w:eastAsia="en-GB"/>
                </w:rPr>
                <w:t>6</w:t>
              </w:r>
            </w:hyperlink>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c>
          <w:tcPr>
            <w:tcW w:w="6095" w:type="dxa"/>
            <w:tcBorders>
              <w:top w:val="nil"/>
              <w:left w:val="nil"/>
              <w:bottom w:val="nil"/>
              <w:right w:val="nil"/>
            </w:tcBorders>
          </w:tcPr>
          <w:p w:rsidR="00C56FFB" w:rsidRPr="00C56FFB" w:rsidRDefault="00C56FFB" w:rsidP="00C56FFB">
            <w:pPr>
              <w:tabs>
                <w:tab w:val="left" w:pos="522"/>
                <w:tab w:val="left" w:pos="1062"/>
              </w:tabs>
              <w:overflowPunct w:val="0"/>
              <w:autoSpaceDE w:val="0"/>
              <w:autoSpaceDN w:val="0"/>
              <w:adjustRightInd w:val="0"/>
              <w:spacing w:after="0" w:line="240" w:lineRule="auto"/>
              <w:textAlignment w:val="baseline"/>
              <w:rPr>
                <w:rFonts w:ascii="Arial" w:eastAsia="Times New Roman" w:hAnsi="Arial" w:cs="Arial"/>
                <w:szCs w:val="20"/>
                <w:lang w:eastAsia="en-GB"/>
              </w:rPr>
            </w:pPr>
            <w:r w:rsidRPr="00C56FFB">
              <w:rPr>
                <w:rFonts w:ascii="Arial" w:eastAsia="Times New Roman" w:hAnsi="Arial" w:cs="Arial"/>
                <w:szCs w:val="20"/>
                <w:lang w:eastAsia="en-GB"/>
              </w:rPr>
              <w:t>4.2</w:t>
            </w:r>
            <w:r w:rsidRPr="00C56FFB">
              <w:rPr>
                <w:rFonts w:ascii="Arial" w:eastAsia="Times New Roman" w:hAnsi="Arial" w:cs="Arial"/>
                <w:szCs w:val="20"/>
                <w:lang w:eastAsia="en-GB"/>
              </w:rPr>
              <w:tab/>
            </w:r>
            <w:hyperlink w:anchor="_4.2_Off-site_register" w:history="1">
              <w:r w:rsidRPr="00C56FFB">
                <w:rPr>
                  <w:rFonts w:ascii="Arial" w:eastAsia="Times New Roman" w:hAnsi="Arial" w:cs="Arial"/>
                  <w:color w:val="0000FF"/>
                  <w:szCs w:val="20"/>
                  <w:u w:val="single"/>
                  <w:lang w:eastAsia="en-GB"/>
                </w:rPr>
                <w:t>Off site register</w:t>
              </w:r>
            </w:hyperlink>
          </w:p>
        </w:tc>
        <w:tc>
          <w:tcPr>
            <w:tcW w:w="1623" w:type="dxa"/>
            <w:tcBorders>
              <w:top w:val="nil"/>
              <w:left w:val="nil"/>
              <w:bottom w:val="nil"/>
              <w:right w:val="nil"/>
            </w:tcBorders>
          </w:tcPr>
          <w:p w:rsidR="00C56FFB" w:rsidRPr="00C56FFB" w:rsidRDefault="00190420" w:rsidP="007D76A9">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hyperlink w:anchor="_4.2_Off-site_register" w:history="1">
              <w:r w:rsidR="007D76A9">
                <w:rPr>
                  <w:rFonts w:ascii="Arial" w:eastAsia="Times New Roman" w:hAnsi="Arial" w:cs="Arial"/>
                  <w:color w:val="0000FF"/>
                  <w:szCs w:val="20"/>
                  <w:u w:val="single"/>
                  <w:lang w:eastAsia="en-GB"/>
                </w:rPr>
                <w:t>6</w:t>
              </w:r>
            </w:hyperlink>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c>
          <w:tcPr>
            <w:tcW w:w="6095" w:type="dxa"/>
            <w:tcBorders>
              <w:top w:val="nil"/>
              <w:left w:val="nil"/>
              <w:bottom w:val="nil"/>
              <w:right w:val="nil"/>
            </w:tcBorders>
          </w:tcPr>
          <w:p w:rsidR="00C56FFB" w:rsidRPr="00C56FFB" w:rsidRDefault="00C56FFB" w:rsidP="00C56FFB">
            <w:pPr>
              <w:tabs>
                <w:tab w:val="left" w:pos="522"/>
                <w:tab w:val="left" w:pos="1062"/>
              </w:tabs>
              <w:overflowPunct w:val="0"/>
              <w:autoSpaceDE w:val="0"/>
              <w:autoSpaceDN w:val="0"/>
              <w:adjustRightInd w:val="0"/>
              <w:spacing w:after="0" w:line="240" w:lineRule="auto"/>
              <w:textAlignment w:val="baseline"/>
              <w:rPr>
                <w:rFonts w:ascii="Arial" w:eastAsia="Times New Roman" w:hAnsi="Arial" w:cs="Arial"/>
                <w:szCs w:val="20"/>
                <w:lang w:eastAsia="en-GB"/>
              </w:rPr>
            </w:pPr>
          </w:p>
        </w:tc>
        <w:tc>
          <w:tcPr>
            <w:tcW w:w="1623"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textAlignment w:val="baseline"/>
              <w:rPr>
                <w:rFonts w:ascii="Arial" w:eastAsia="Times New Roman" w:hAnsi="Arial" w:cs="Arial"/>
                <w:b/>
                <w:szCs w:val="20"/>
                <w:lang w:eastAsia="en-GB"/>
              </w:rPr>
            </w:pPr>
            <w:r w:rsidRPr="00C56FFB">
              <w:rPr>
                <w:rFonts w:ascii="Arial" w:eastAsia="Times New Roman" w:hAnsi="Arial" w:cs="Arial"/>
                <w:b/>
                <w:szCs w:val="20"/>
                <w:lang w:eastAsia="en-GB"/>
              </w:rPr>
              <w:t>Section 5:</w:t>
            </w:r>
          </w:p>
        </w:tc>
        <w:tc>
          <w:tcPr>
            <w:tcW w:w="6095" w:type="dxa"/>
            <w:tcBorders>
              <w:top w:val="nil"/>
              <w:left w:val="nil"/>
              <w:bottom w:val="nil"/>
              <w:right w:val="nil"/>
            </w:tcBorders>
          </w:tcPr>
          <w:p w:rsidR="00C56FFB" w:rsidRPr="00C56FFB" w:rsidRDefault="00C56FFB" w:rsidP="00C56FFB">
            <w:pPr>
              <w:tabs>
                <w:tab w:val="left" w:pos="522"/>
                <w:tab w:val="left" w:pos="1062"/>
              </w:tabs>
              <w:overflowPunct w:val="0"/>
              <w:autoSpaceDE w:val="0"/>
              <w:autoSpaceDN w:val="0"/>
              <w:adjustRightInd w:val="0"/>
              <w:spacing w:after="0" w:line="240" w:lineRule="auto"/>
              <w:textAlignment w:val="baseline"/>
              <w:rPr>
                <w:rFonts w:ascii="Arial" w:eastAsia="Times New Roman" w:hAnsi="Arial" w:cs="Arial"/>
                <w:b/>
                <w:szCs w:val="20"/>
                <w:lang w:eastAsia="en-GB"/>
              </w:rPr>
            </w:pPr>
            <w:r w:rsidRPr="00C56FFB">
              <w:rPr>
                <w:rFonts w:ascii="Arial" w:eastAsia="Times New Roman" w:hAnsi="Arial" w:cs="Arial"/>
                <w:b/>
                <w:szCs w:val="20"/>
                <w:lang w:eastAsia="en-GB"/>
              </w:rPr>
              <w:t>Income</w:t>
            </w:r>
          </w:p>
        </w:tc>
        <w:tc>
          <w:tcPr>
            <w:tcW w:w="1623"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c>
          <w:tcPr>
            <w:tcW w:w="6095" w:type="dxa"/>
            <w:tcBorders>
              <w:top w:val="nil"/>
              <w:left w:val="nil"/>
              <w:bottom w:val="nil"/>
              <w:right w:val="nil"/>
            </w:tcBorders>
          </w:tcPr>
          <w:p w:rsidR="00C56FFB" w:rsidRPr="00C56FFB" w:rsidRDefault="00C56FFB" w:rsidP="00C56FFB">
            <w:pPr>
              <w:tabs>
                <w:tab w:val="left" w:pos="522"/>
                <w:tab w:val="left" w:pos="1062"/>
              </w:tabs>
              <w:overflowPunct w:val="0"/>
              <w:autoSpaceDE w:val="0"/>
              <w:autoSpaceDN w:val="0"/>
              <w:adjustRightInd w:val="0"/>
              <w:spacing w:after="0" w:line="240" w:lineRule="auto"/>
              <w:textAlignment w:val="baseline"/>
              <w:rPr>
                <w:rFonts w:ascii="Arial" w:eastAsia="Times New Roman" w:hAnsi="Arial" w:cs="Arial"/>
                <w:szCs w:val="20"/>
                <w:lang w:eastAsia="en-GB"/>
              </w:rPr>
            </w:pPr>
            <w:r w:rsidRPr="00C56FFB">
              <w:rPr>
                <w:rFonts w:ascii="Arial" w:eastAsia="Times New Roman" w:hAnsi="Arial" w:cs="Arial"/>
                <w:szCs w:val="20"/>
                <w:lang w:eastAsia="en-GB"/>
              </w:rPr>
              <w:t>5.1</w:t>
            </w:r>
            <w:r w:rsidRPr="00C56FFB">
              <w:rPr>
                <w:rFonts w:ascii="Arial" w:eastAsia="Times New Roman" w:hAnsi="Arial" w:cs="Arial"/>
                <w:szCs w:val="20"/>
                <w:lang w:eastAsia="en-GB"/>
              </w:rPr>
              <w:tab/>
            </w:r>
            <w:hyperlink w:anchor="_5.1_Credit_income" w:history="1">
              <w:r w:rsidRPr="00C56FFB">
                <w:rPr>
                  <w:rFonts w:ascii="Arial" w:eastAsia="Times New Roman" w:hAnsi="Arial" w:cs="Arial"/>
                  <w:color w:val="0000FF"/>
                  <w:szCs w:val="20"/>
                  <w:u w:val="single"/>
                  <w:lang w:eastAsia="en-GB"/>
                </w:rPr>
                <w:t>Credit income</w:t>
              </w:r>
            </w:hyperlink>
          </w:p>
        </w:tc>
        <w:tc>
          <w:tcPr>
            <w:tcW w:w="1623" w:type="dxa"/>
            <w:tcBorders>
              <w:top w:val="nil"/>
              <w:left w:val="nil"/>
              <w:bottom w:val="nil"/>
              <w:right w:val="nil"/>
            </w:tcBorders>
          </w:tcPr>
          <w:p w:rsidR="00C56FFB" w:rsidRPr="00C56FFB" w:rsidRDefault="00190420" w:rsidP="007D76A9">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hyperlink w:anchor="_5.1_Credit_income" w:history="1">
              <w:r w:rsidR="007D76A9">
                <w:rPr>
                  <w:rFonts w:ascii="Arial" w:eastAsia="Times New Roman" w:hAnsi="Arial" w:cs="Arial"/>
                  <w:color w:val="0000FF"/>
                  <w:szCs w:val="20"/>
                  <w:u w:val="single"/>
                  <w:lang w:eastAsia="en-GB"/>
                </w:rPr>
                <w:t>7</w:t>
              </w:r>
            </w:hyperlink>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c>
          <w:tcPr>
            <w:tcW w:w="6095" w:type="dxa"/>
            <w:tcBorders>
              <w:top w:val="nil"/>
              <w:left w:val="nil"/>
              <w:bottom w:val="nil"/>
              <w:right w:val="nil"/>
            </w:tcBorders>
          </w:tcPr>
          <w:p w:rsidR="00C56FFB" w:rsidRPr="00C56FFB" w:rsidRDefault="00C56FFB" w:rsidP="00C56FFB">
            <w:pPr>
              <w:tabs>
                <w:tab w:val="left" w:pos="522"/>
                <w:tab w:val="left" w:pos="1062"/>
              </w:tabs>
              <w:overflowPunct w:val="0"/>
              <w:autoSpaceDE w:val="0"/>
              <w:autoSpaceDN w:val="0"/>
              <w:adjustRightInd w:val="0"/>
              <w:spacing w:after="0" w:line="240" w:lineRule="auto"/>
              <w:textAlignment w:val="baseline"/>
              <w:rPr>
                <w:rFonts w:ascii="Arial" w:eastAsia="Times New Roman" w:hAnsi="Arial" w:cs="Arial"/>
                <w:szCs w:val="20"/>
                <w:lang w:eastAsia="en-GB"/>
              </w:rPr>
            </w:pPr>
            <w:r w:rsidRPr="00C56FFB">
              <w:rPr>
                <w:rFonts w:ascii="Arial" w:eastAsia="Times New Roman" w:hAnsi="Arial" w:cs="Arial"/>
                <w:szCs w:val="20"/>
                <w:lang w:eastAsia="en-GB"/>
              </w:rPr>
              <w:t>5.2</w:t>
            </w:r>
            <w:r w:rsidRPr="00C56FFB">
              <w:rPr>
                <w:rFonts w:ascii="Arial" w:eastAsia="Times New Roman" w:hAnsi="Arial" w:cs="Arial"/>
                <w:szCs w:val="20"/>
                <w:lang w:eastAsia="en-GB"/>
              </w:rPr>
              <w:tab/>
            </w:r>
            <w:hyperlink w:anchor="_5.2_Cash_income" w:history="1">
              <w:r w:rsidRPr="00C56FFB">
                <w:rPr>
                  <w:rFonts w:ascii="Arial" w:eastAsia="Times New Roman" w:hAnsi="Arial" w:cs="Arial"/>
                  <w:color w:val="0000FF"/>
                  <w:szCs w:val="20"/>
                  <w:u w:val="single"/>
                  <w:lang w:eastAsia="en-GB"/>
                </w:rPr>
                <w:t>Cash income</w:t>
              </w:r>
            </w:hyperlink>
          </w:p>
        </w:tc>
        <w:tc>
          <w:tcPr>
            <w:tcW w:w="1623" w:type="dxa"/>
            <w:tcBorders>
              <w:top w:val="nil"/>
              <w:left w:val="nil"/>
              <w:bottom w:val="nil"/>
              <w:right w:val="nil"/>
            </w:tcBorders>
          </w:tcPr>
          <w:p w:rsidR="00C56FFB" w:rsidRPr="00C56FFB" w:rsidRDefault="00190420" w:rsidP="007D76A9">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hyperlink w:anchor="_5.2_Cash_income" w:history="1">
              <w:r w:rsidR="007D76A9">
                <w:rPr>
                  <w:rFonts w:ascii="Arial" w:eastAsia="Times New Roman" w:hAnsi="Arial" w:cs="Arial"/>
                  <w:color w:val="0000FF"/>
                  <w:szCs w:val="20"/>
                  <w:u w:val="single"/>
                  <w:lang w:eastAsia="en-GB"/>
                </w:rPr>
                <w:t>7</w:t>
              </w:r>
            </w:hyperlink>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c>
          <w:tcPr>
            <w:tcW w:w="6095" w:type="dxa"/>
            <w:tcBorders>
              <w:top w:val="nil"/>
              <w:left w:val="nil"/>
              <w:bottom w:val="nil"/>
              <w:right w:val="nil"/>
            </w:tcBorders>
          </w:tcPr>
          <w:p w:rsidR="00C56FFB" w:rsidRPr="00C56FFB" w:rsidRDefault="00C56FFB" w:rsidP="00C56FFB">
            <w:pPr>
              <w:tabs>
                <w:tab w:val="left" w:pos="522"/>
                <w:tab w:val="left" w:pos="1062"/>
              </w:tabs>
              <w:overflowPunct w:val="0"/>
              <w:autoSpaceDE w:val="0"/>
              <w:autoSpaceDN w:val="0"/>
              <w:adjustRightInd w:val="0"/>
              <w:spacing w:after="0" w:line="240" w:lineRule="auto"/>
              <w:textAlignment w:val="baseline"/>
              <w:rPr>
                <w:rFonts w:ascii="Arial" w:eastAsia="Times New Roman" w:hAnsi="Arial" w:cs="Arial"/>
                <w:szCs w:val="20"/>
                <w:lang w:eastAsia="en-GB"/>
              </w:rPr>
            </w:pPr>
            <w:r w:rsidRPr="00C56FFB">
              <w:rPr>
                <w:rFonts w:ascii="Arial" w:eastAsia="Times New Roman" w:hAnsi="Arial" w:cs="Arial"/>
                <w:szCs w:val="20"/>
                <w:lang w:eastAsia="en-GB"/>
              </w:rPr>
              <w:t>5.3</w:t>
            </w:r>
            <w:r w:rsidRPr="00C56FFB">
              <w:rPr>
                <w:rFonts w:ascii="Arial" w:eastAsia="Times New Roman" w:hAnsi="Arial" w:cs="Arial"/>
                <w:szCs w:val="20"/>
                <w:lang w:eastAsia="en-GB"/>
              </w:rPr>
              <w:tab/>
            </w:r>
            <w:hyperlink w:anchor="_5.3_Banking" w:history="1">
              <w:r w:rsidRPr="00C56FFB">
                <w:rPr>
                  <w:rFonts w:ascii="Arial" w:eastAsia="Times New Roman" w:hAnsi="Arial" w:cs="Arial"/>
                  <w:color w:val="0000FF"/>
                  <w:szCs w:val="20"/>
                  <w:u w:val="single"/>
                  <w:lang w:eastAsia="en-GB"/>
                </w:rPr>
                <w:t>Banking</w:t>
              </w:r>
            </w:hyperlink>
          </w:p>
        </w:tc>
        <w:tc>
          <w:tcPr>
            <w:tcW w:w="1623" w:type="dxa"/>
            <w:tcBorders>
              <w:top w:val="nil"/>
              <w:left w:val="nil"/>
              <w:bottom w:val="nil"/>
              <w:right w:val="nil"/>
            </w:tcBorders>
          </w:tcPr>
          <w:p w:rsidR="00C56FFB" w:rsidRPr="00C56FFB" w:rsidRDefault="00190420" w:rsidP="007D76A9">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hyperlink w:anchor="_5.3_Banking" w:history="1">
              <w:r w:rsidR="007D76A9">
                <w:rPr>
                  <w:rFonts w:ascii="Arial" w:eastAsia="Times New Roman" w:hAnsi="Arial" w:cs="Arial"/>
                  <w:color w:val="0000FF"/>
                  <w:szCs w:val="20"/>
                  <w:u w:val="single"/>
                  <w:lang w:eastAsia="en-GB"/>
                </w:rPr>
                <w:t>7</w:t>
              </w:r>
            </w:hyperlink>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c>
          <w:tcPr>
            <w:tcW w:w="6095" w:type="dxa"/>
            <w:tcBorders>
              <w:top w:val="nil"/>
              <w:left w:val="nil"/>
              <w:bottom w:val="nil"/>
              <w:right w:val="nil"/>
            </w:tcBorders>
          </w:tcPr>
          <w:p w:rsidR="00C56FFB" w:rsidRPr="00C56FFB" w:rsidRDefault="00C56FFB" w:rsidP="00C56FFB">
            <w:pPr>
              <w:tabs>
                <w:tab w:val="left" w:pos="522"/>
                <w:tab w:val="left" w:pos="1062"/>
              </w:tabs>
              <w:overflowPunct w:val="0"/>
              <w:autoSpaceDE w:val="0"/>
              <w:autoSpaceDN w:val="0"/>
              <w:adjustRightInd w:val="0"/>
              <w:spacing w:after="0" w:line="240" w:lineRule="auto"/>
              <w:textAlignment w:val="baseline"/>
              <w:rPr>
                <w:rFonts w:ascii="Arial" w:eastAsia="Times New Roman" w:hAnsi="Arial" w:cs="Arial"/>
                <w:szCs w:val="20"/>
                <w:lang w:eastAsia="en-GB"/>
              </w:rPr>
            </w:pPr>
            <w:r w:rsidRPr="00C56FFB">
              <w:rPr>
                <w:rFonts w:ascii="Arial" w:eastAsia="Times New Roman" w:hAnsi="Arial" w:cs="Arial"/>
                <w:szCs w:val="20"/>
                <w:lang w:eastAsia="en-GB"/>
              </w:rPr>
              <w:t>5.4</w:t>
            </w:r>
            <w:r w:rsidRPr="00C56FFB">
              <w:rPr>
                <w:rFonts w:ascii="Arial" w:eastAsia="Times New Roman" w:hAnsi="Arial" w:cs="Arial"/>
                <w:szCs w:val="20"/>
                <w:lang w:eastAsia="en-GB"/>
              </w:rPr>
              <w:tab/>
            </w:r>
            <w:hyperlink w:anchor="_5.4_Charging_policy" w:history="1">
              <w:r w:rsidRPr="00C56FFB">
                <w:rPr>
                  <w:rFonts w:ascii="Arial" w:eastAsia="Times New Roman" w:hAnsi="Arial" w:cs="Arial"/>
                  <w:color w:val="0000FF"/>
                  <w:szCs w:val="20"/>
                  <w:u w:val="single"/>
                  <w:lang w:eastAsia="en-GB"/>
                </w:rPr>
                <w:t>Charging policy</w:t>
              </w:r>
            </w:hyperlink>
          </w:p>
        </w:tc>
        <w:tc>
          <w:tcPr>
            <w:tcW w:w="1623" w:type="dxa"/>
            <w:tcBorders>
              <w:top w:val="nil"/>
              <w:left w:val="nil"/>
              <w:bottom w:val="nil"/>
              <w:right w:val="nil"/>
            </w:tcBorders>
          </w:tcPr>
          <w:p w:rsidR="00C56FFB" w:rsidRPr="00C56FFB" w:rsidRDefault="00190420" w:rsidP="007D76A9">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hyperlink w:anchor="_5.4_Charging_policy" w:history="1">
              <w:r w:rsidR="007D76A9">
                <w:rPr>
                  <w:rFonts w:ascii="Arial" w:eastAsia="Times New Roman" w:hAnsi="Arial" w:cs="Arial"/>
                  <w:color w:val="0000FF"/>
                  <w:szCs w:val="20"/>
                  <w:u w:val="single"/>
                  <w:lang w:eastAsia="en-GB"/>
                </w:rPr>
                <w:t>8</w:t>
              </w:r>
            </w:hyperlink>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c>
          <w:tcPr>
            <w:tcW w:w="6095" w:type="dxa"/>
            <w:tcBorders>
              <w:top w:val="nil"/>
              <w:left w:val="nil"/>
              <w:bottom w:val="nil"/>
              <w:right w:val="nil"/>
            </w:tcBorders>
          </w:tcPr>
          <w:p w:rsidR="00C56FFB" w:rsidRPr="00C56FFB" w:rsidRDefault="00C56FFB" w:rsidP="00C56FFB">
            <w:pPr>
              <w:tabs>
                <w:tab w:val="left" w:pos="522"/>
                <w:tab w:val="left" w:pos="1062"/>
              </w:tabs>
              <w:overflowPunct w:val="0"/>
              <w:autoSpaceDE w:val="0"/>
              <w:autoSpaceDN w:val="0"/>
              <w:adjustRightInd w:val="0"/>
              <w:spacing w:after="0" w:line="240" w:lineRule="auto"/>
              <w:textAlignment w:val="baseline"/>
              <w:rPr>
                <w:rFonts w:ascii="Arial" w:eastAsia="Times New Roman" w:hAnsi="Arial" w:cs="Arial"/>
                <w:szCs w:val="20"/>
                <w:lang w:eastAsia="en-GB"/>
              </w:rPr>
            </w:pPr>
            <w:r w:rsidRPr="00C56FFB">
              <w:rPr>
                <w:rFonts w:ascii="Arial" w:eastAsia="Times New Roman" w:hAnsi="Arial" w:cs="Arial"/>
                <w:szCs w:val="20"/>
                <w:lang w:eastAsia="en-GB"/>
              </w:rPr>
              <w:t>5.5</w:t>
            </w:r>
            <w:r w:rsidRPr="00C56FFB">
              <w:rPr>
                <w:rFonts w:ascii="Arial" w:eastAsia="Times New Roman" w:hAnsi="Arial" w:cs="Arial"/>
                <w:szCs w:val="20"/>
                <w:lang w:eastAsia="en-GB"/>
              </w:rPr>
              <w:tab/>
            </w:r>
            <w:hyperlink w:anchor="_5.5_Donations" w:history="1">
              <w:r w:rsidRPr="00C56FFB">
                <w:rPr>
                  <w:rFonts w:ascii="Arial" w:eastAsia="Times New Roman" w:hAnsi="Arial" w:cs="Arial"/>
                  <w:color w:val="0000FF"/>
                  <w:szCs w:val="20"/>
                  <w:u w:val="single"/>
                  <w:lang w:eastAsia="en-GB"/>
                </w:rPr>
                <w:t>Donations</w:t>
              </w:r>
            </w:hyperlink>
          </w:p>
        </w:tc>
        <w:tc>
          <w:tcPr>
            <w:tcW w:w="1623" w:type="dxa"/>
            <w:tcBorders>
              <w:top w:val="nil"/>
              <w:left w:val="nil"/>
              <w:bottom w:val="nil"/>
              <w:right w:val="nil"/>
            </w:tcBorders>
          </w:tcPr>
          <w:p w:rsidR="00C56FFB" w:rsidRPr="00C56FFB" w:rsidRDefault="00190420" w:rsidP="007D76A9">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hyperlink w:anchor="_5.5_Donations" w:history="1">
              <w:r w:rsidR="007D76A9">
                <w:rPr>
                  <w:rFonts w:ascii="Arial" w:eastAsia="Times New Roman" w:hAnsi="Arial" w:cs="Arial"/>
                  <w:color w:val="0000FF"/>
                  <w:szCs w:val="20"/>
                  <w:u w:val="single"/>
                  <w:lang w:eastAsia="en-GB"/>
                </w:rPr>
                <w:t>8</w:t>
              </w:r>
            </w:hyperlink>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c>
          <w:tcPr>
            <w:tcW w:w="6095" w:type="dxa"/>
            <w:tcBorders>
              <w:top w:val="nil"/>
              <w:left w:val="nil"/>
              <w:bottom w:val="nil"/>
              <w:right w:val="nil"/>
            </w:tcBorders>
          </w:tcPr>
          <w:p w:rsidR="00C56FFB" w:rsidRPr="00C56FFB" w:rsidRDefault="00C56FFB" w:rsidP="00C56FFB">
            <w:pPr>
              <w:tabs>
                <w:tab w:val="left" w:pos="522"/>
                <w:tab w:val="left" w:pos="1062"/>
              </w:tabs>
              <w:overflowPunct w:val="0"/>
              <w:autoSpaceDE w:val="0"/>
              <w:autoSpaceDN w:val="0"/>
              <w:adjustRightInd w:val="0"/>
              <w:spacing w:after="0" w:line="240" w:lineRule="auto"/>
              <w:textAlignment w:val="baseline"/>
              <w:rPr>
                <w:rFonts w:ascii="Arial" w:eastAsia="Times New Roman" w:hAnsi="Arial" w:cs="Arial"/>
                <w:szCs w:val="20"/>
                <w:lang w:eastAsia="en-GB"/>
              </w:rPr>
            </w:pPr>
            <w:r w:rsidRPr="00C56FFB">
              <w:rPr>
                <w:rFonts w:ascii="Arial" w:eastAsia="Times New Roman" w:hAnsi="Arial" w:cs="Arial"/>
                <w:szCs w:val="20"/>
                <w:lang w:eastAsia="en-GB"/>
              </w:rPr>
              <w:t>5.6</w:t>
            </w:r>
            <w:r w:rsidRPr="00C56FFB">
              <w:rPr>
                <w:rFonts w:ascii="Arial" w:eastAsia="Times New Roman" w:hAnsi="Arial" w:cs="Arial"/>
                <w:szCs w:val="20"/>
                <w:lang w:eastAsia="en-GB"/>
              </w:rPr>
              <w:tab/>
            </w:r>
            <w:hyperlink w:anchor="_5.6_Official_Capitation" w:history="1">
              <w:r w:rsidRPr="00C56FFB">
                <w:rPr>
                  <w:rFonts w:ascii="Arial" w:eastAsia="Times New Roman" w:hAnsi="Arial" w:cs="Arial"/>
                  <w:color w:val="0000FF"/>
                  <w:szCs w:val="20"/>
                  <w:u w:val="single"/>
                  <w:lang w:eastAsia="en-GB"/>
                </w:rPr>
                <w:t>Official capitation and School Fund income</w:t>
              </w:r>
            </w:hyperlink>
          </w:p>
        </w:tc>
        <w:tc>
          <w:tcPr>
            <w:tcW w:w="1623" w:type="dxa"/>
            <w:tcBorders>
              <w:top w:val="nil"/>
              <w:left w:val="nil"/>
              <w:bottom w:val="nil"/>
              <w:right w:val="nil"/>
            </w:tcBorders>
          </w:tcPr>
          <w:p w:rsidR="00C56FFB" w:rsidRPr="00C56FFB" w:rsidRDefault="00190420" w:rsidP="007D76A9">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hyperlink w:anchor="_5.6_Official_Capitation" w:history="1">
              <w:r w:rsidR="007D76A9">
                <w:rPr>
                  <w:rFonts w:ascii="Arial" w:eastAsia="Times New Roman" w:hAnsi="Arial" w:cs="Arial"/>
                  <w:color w:val="0000FF"/>
                  <w:szCs w:val="20"/>
                  <w:u w:val="single"/>
                  <w:lang w:eastAsia="en-GB"/>
                </w:rPr>
                <w:t>8</w:t>
              </w:r>
            </w:hyperlink>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c>
          <w:tcPr>
            <w:tcW w:w="6095" w:type="dxa"/>
            <w:tcBorders>
              <w:top w:val="nil"/>
              <w:left w:val="nil"/>
              <w:bottom w:val="nil"/>
              <w:right w:val="nil"/>
            </w:tcBorders>
          </w:tcPr>
          <w:p w:rsidR="00C56FFB" w:rsidRPr="00C56FFB" w:rsidRDefault="00C56FFB" w:rsidP="00C56FFB">
            <w:pPr>
              <w:tabs>
                <w:tab w:val="left" w:pos="522"/>
                <w:tab w:val="left" w:pos="1062"/>
              </w:tabs>
              <w:overflowPunct w:val="0"/>
              <w:autoSpaceDE w:val="0"/>
              <w:autoSpaceDN w:val="0"/>
              <w:adjustRightInd w:val="0"/>
              <w:spacing w:after="0" w:line="240" w:lineRule="auto"/>
              <w:textAlignment w:val="baseline"/>
              <w:rPr>
                <w:rFonts w:ascii="Arial" w:eastAsia="Times New Roman" w:hAnsi="Arial" w:cs="Arial"/>
                <w:szCs w:val="20"/>
                <w:lang w:eastAsia="en-GB"/>
              </w:rPr>
            </w:pPr>
            <w:r w:rsidRPr="00C56FFB">
              <w:rPr>
                <w:rFonts w:ascii="Arial" w:eastAsia="Times New Roman" w:hAnsi="Arial" w:cs="Arial"/>
                <w:szCs w:val="20"/>
                <w:lang w:eastAsia="en-GB"/>
              </w:rPr>
              <w:t>5.7</w:t>
            </w:r>
            <w:r w:rsidRPr="00C56FFB">
              <w:rPr>
                <w:rFonts w:ascii="Arial" w:eastAsia="Times New Roman" w:hAnsi="Arial" w:cs="Arial"/>
                <w:szCs w:val="20"/>
                <w:lang w:eastAsia="en-GB"/>
              </w:rPr>
              <w:tab/>
            </w:r>
            <w:hyperlink w:anchor="_5.7_Cash_received" w:history="1">
              <w:r w:rsidRPr="00C56FFB">
                <w:rPr>
                  <w:rFonts w:ascii="Arial" w:eastAsia="Times New Roman" w:hAnsi="Arial" w:cs="Arial"/>
                  <w:color w:val="0000FF"/>
                  <w:szCs w:val="20"/>
                  <w:u w:val="single"/>
                  <w:lang w:eastAsia="en-GB"/>
                </w:rPr>
                <w:t>Cash received from pupils</w:t>
              </w:r>
            </w:hyperlink>
          </w:p>
        </w:tc>
        <w:tc>
          <w:tcPr>
            <w:tcW w:w="1623" w:type="dxa"/>
            <w:tcBorders>
              <w:top w:val="nil"/>
              <w:left w:val="nil"/>
              <w:bottom w:val="nil"/>
              <w:right w:val="nil"/>
            </w:tcBorders>
          </w:tcPr>
          <w:p w:rsidR="00C56FFB" w:rsidRPr="00C56FFB" w:rsidRDefault="00190420" w:rsidP="007D76A9">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hyperlink w:anchor="_5.7_Cash_received" w:history="1">
              <w:r w:rsidR="007D76A9">
                <w:rPr>
                  <w:rFonts w:ascii="Arial" w:eastAsia="Times New Roman" w:hAnsi="Arial" w:cs="Arial"/>
                  <w:color w:val="0000FF"/>
                  <w:szCs w:val="20"/>
                  <w:u w:val="single"/>
                  <w:lang w:eastAsia="en-GB"/>
                </w:rPr>
                <w:t>8</w:t>
              </w:r>
            </w:hyperlink>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c>
          <w:tcPr>
            <w:tcW w:w="6095" w:type="dxa"/>
            <w:tcBorders>
              <w:top w:val="nil"/>
              <w:left w:val="nil"/>
              <w:bottom w:val="nil"/>
              <w:right w:val="nil"/>
            </w:tcBorders>
          </w:tcPr>
          <w:p w:rsidR="00C56FFB" w:rsidRPr="00C56FFB" w:rsidRDefault="00C56FFB" w:rsidP="00C56FFB">
            <w:pPr>
              <w:tabs>
                <w:tab w:val="left" w:pos="522"/>
                <w:tab w:val="left" w:pos="1062"/>
              </w:tabs>
              <w:overflowPunct w:val="0"/>
              <w:autoSpaceDE w:val="0"/>
              <w:autoSpaceDN w:val="0"/>
              <w:adjustRightInd w:val="0"/>
              <w:spacing w:after="0" w:line="240" w:lineRule="auto"/>
              <w:textAlignment w:val="baseline"/>
              <w:rPr>
                <w:rFonts w:ascii="Arial" w:eastAsia="Times New Roman" w:hAnsi="Arial" w:cs="Arial"/>
                <w:szCs w:val="20"/>
                <w:lang w:eastAsia="en-GB"/>
              </w:rPr>
            </w:pPr>
            <w:r w:rsidRPr="00C56FFB">
              <w:rPr>
                <w:rFonts w:ascii="Arial" w:eastAsia="Times New Roman" w:hAnsi="Arial" w:cs="Arial"/>
                <w:szCs w:val="20"/>
                <w:lang w:eastAsia="en-GB"/>
              </w:rPr>
              <w:t>5.8</w:t>
            </w:r>
            <w:r w:rsidRPr="00C56FFB">
              <w:rPr>
                <w:rFonts w:ascii="Arial" w:eastAsia="Times New Roman" w:hAnsi="Arial" w:cs="Arial"/>
                <w:szCs w:val="20"/>
                <w:lang w:eastAsia="en-GB"/>
              </w:rPr>
              <w:tab/>
            </w:r>
            <w:hyperlink w:anchor="_5.8_Security_of" w:history="1">
              <w:r w:rsidRPr="00C56FFB">
                <w:rPr>
                  <w:rFonts w:ascii="Arial" w:eastAsia="Times New Roman" w:hAnsi="Arial" w:cs="Arial"/>
                  <w:color w:val="0000FF"/>
                  <w:szCs w:val="20"/>
                  <w:u w:val="single"/>
                  <w:lang w:eastAsia="en-GB"/>
                </w:rPr>
                <w:t>Security of receipt books and tickets</w:t>
              </w:r>
            </w:hyperlink>
          </w:p>
        </w:tc>
        <w:tc>
          <w:tcPr>
            <w:tcW w:w="1623" w:type="dxa"/>
            <w:tcBorders>
              <w:top w:val="nil"/>
              <w:left w:val="nil"/>
              <w:bottom w:val="nil"/>
              <w:right w:val="nil"/>
            </w:tcBorders>
          </w:tcPr>
          <w:p w:rsidR="00C56FFB" w:rsidRPr="00C56FFB" w:rsidRDefault="00190420" w:rsidP="007D76A9">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hyperlink w:anchor="_5.8_Security_of" w:history="1">
              <w:r w:rsidR="007D76A9">
                <w:rPr>
                  <w:rFonts w:ascii="Arial" w:eastAsia="Times New Roman" w:hAnsi="Arial" w:cs="Arial"/>
                  <w:color w:val="0000FF"/>
                  <w:szCs w:val="20"/>
                  <w:u w:val="single"/>
                  <w:lang w:eastAsia="en-GB"/>
                </w:rPr>
                <w:t>8</w:t>
              </w:r>
            </w:hyperlink>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c>
          <w:tcPr>
            <w:tcW w:w="6095" w:type="dxa"/>
            <w:tcBorders>
              <w:top w:val="nil"/>
              <w:left w:val="nil"/>
              <w:bottom w:val="nil"/>
              <w:right w:val="nil"/>
            </w:tcBorders>
          </w:tcPr>
          <w:p w:rsidR="00C56FFB" w:rsidRPr="00C56FFB" w:rsidRDefault="00C56FFB" w:rsidP="00C56FFB">
            <w:pPr>
              <w:tabs>
                <w:tab w:val="left" w:pos="522"/>
                <w:tab w:val="left" w:pos="1062"/>
              </w:tabs>
              <w:overflowPunct w:val="0"/>
              <w:autoSpaceDE w:val="0"/>
              <w:autoSpaceDN w:val="0"/>
              <w:adjustRightInd w:val="0"/>
              <w:spacing w:after="0" w:line="240" w:lineRule="auto"/>
              <w:textAlignment w:val="baseline"/>
              <w:rPr>
                <w:rFonts w:ascii="Arial" w:eastAsia="Times New Roman" w:hAnsi="Arial" w:cs="Arial"/>
                <w:szCs w:val="20"/>
                <w:lang w:eastAsia="en-GB"/>
              </w:rPr>
            </w:pPr>
          </w:p>
        </w:tc>
        <w:tc>
          <w:tcPr>
            <w:tcW w:w="1623"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textAlignment w:val="baseline"/>
              <w:rPr>
                <w:rFonts w:ascii="Arial" w:eastAsia="Times New Roman" w:hAnsi="Arial" w:cs="Arial"/>
                <w:b/>
                <w:szCs w:val="20"/>
                <w:lang w:eastAsia="en-GB"/>
              </w:rPr>
            </w:pPr>
            <w:r w:rsidRPr="00C56FFB">
              <w:rPr>
                <w:rFonts w:ascii="Arial" w:eastAsia="Times New Roman" w:hAnsi="Arial" w:cs="Arial"/>
                <w:b/>
                <w:szCs w:val="20"/>
                <w:lang w:eastAsia="en-GB"/>
              </w:rPr>
              <w:t>Section 6:</w:t>
            </w:r>
          </w:p>
        </w:tc>
        <w:tc>
          <w:tcPr>
            <w:tcW w:w="6095" w:type="dxa"/>
            <w:tcBorders>
              <w:top w:val="nil"/>
              <w:left w:val="nil"/>
              <w:bottom w:val="nil"/>
              <w:right w:val="nil"/>
            </w:tcBorders>
          </w:tcPr>
          <w:p w:rsidR="00C56FFB" w:rsidRPr="00C56FFB" w:rsidRDefault="00C56FFB" w:rsidP="00C56FFB">
            <w:pPr>
              <w:tabs>
                <w:tab w:val="left" w:pos="522"/>
                <w:tab w:val="left" w:pos="1062"/>
              </w:tabs>
              <w:overflowPunct w:val="0"/>
              <w:autoSpaceDE w:val="0"/>
              <w:autoSpaceDN w:val="0"/>
              <w:adjustRightInd w:val="0"/>
              <w:spacing w:after="0" w:line="240" w:lineRule="auto"/>
              <w:textAlignment w:val="baseline"/>
              <w:rPr>
                <w:rFonts w:ascii="Arial" w:eastAsia="Times New Roman" w:hAnsi="Arial" w:cs="Arial"/>
                <w:b/>
                <w:szCs w:val="20"/>
                <w:lang w:eastAsia="en-GB"/>
              </w:rPr>
            </w:pPr>
            <w:r w:rsidRPr="00C56FFB">
              <w:rPr>
                <w:rFonts w:ascii="Arial" w:eastAsia="Times New Roman" w:hAnsi="Arial" w:cs="Arial"/>
                <w:b/>
                <w:szCs w:val="20"/>
                <w:lang w:eastAsia="en-GB"/>
              </w:rPr>
              <w:t>Purchasing</w:t>
            </w:r>
          </w:p>
        </w:tc>
        <w:tc>
          <w:tcPr>
            <w:tcW w:w="1623"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c>
          <w:tcPr>
            <w:tcW w:w="6095" w:type="dxa"/>
            <w:tcBorders>
              <w:top w:val="nil"/>
              <w:left w:val="nil"/>
              <w:bottom w:val="nil"/>
              <w:right w:val="nil"/>
            </w:tcBorders>
          </w:tcPr>
          <w:p w:rsidR="00C56FFB" w:rsidRPr="00C56FFB" w:rsidRDefault="00C56FFB" w:rsidP="00C56FFB">
            <w:pPr>
              <w:tabs>
                <w:tab w:val="left" w:pos="522"/>
                <w:tab w:val="left" w:pos="1062"/>
              </w:tabs>
              <w:overflowPunct w:val="0"/>
              <w:autoSpaceDE w:val="0"/>
              <w:autoSpaceDN w:val="0"/>
              <w:adjustRightInd w:val="0"/>
              <w:spacing w:after="0" w:line="240" w:lineRule="auto"/>
              <w:textAlignment w:val="baseline"/>
              <w:rPr>
                <w:rFonts w:ascii="Arial" w:eastAsia="Times New Roman" w:hAnsi="Arial" w:cs="Arial"/>
                <w:szCs w:val="20"/>
                <w:lang w:eastAsia="en-GB"/>
              </w:rPr>
            </w:pPr>
            <w:r w:rsidRPr="00C56FFB">
              <w:rPr>
                <w:rFonts w:ascii="Arial" w:eastAsia="Times New Roman" w:hAnsi="Arial" w:cs="Arial"/>
                <w:szCs w:val="20"/>
                <w:lang w:eastAsia="en-GB"/>
              </w:rPr>
              <w:t>6.1</w:t>
            </w:r>
            <w:r w:rsidRPr="00C56FFB">
              <w:rPr>
                <w:rFonts w:ascii="Arial" w:eastAsia="Times New Roman" w:hAnsi="Arial" w:cs="Arial"/>
                <w:szCs w:val="20"/>
                <w:lang w:eastAsia="en-GB"/>
              </w:rPr>
              <w:tab/>
            </w:r>
            <w:hyperlink w:anchor="_6.1_Ordering" w:history="1">
              <w:r w:rsidRPr="00C56FFB">
                <w:rPr>
                  <w:rFonts w:ascii="Arial" w:eastAsia="Times New Roman" w:hAnsi="Arial" w:cs="Arial"/>
                  <w:color w:val="0000FF"/>
                  <w:szCs w:val="20"/>
                  <w:u w:val="single"/>
                  <w:lang w:eastAsia="en-GB"/>
                </w:rPr>
                <w:t>Ordering</w:t>
              </w:r>
            </w:hyperlink>
          </w:p>
        </w:tc>
        <w:tc>
          <w:tcPr>
            <w:tcW w:w="1623" w:type="dxa"/>
            <w:tcBorders>
              <w:top w:val="nil"/>
              <w:left w:val="nil"/>
              <w:bottom w:val="nil"/>
              <w:right w:val="nil"/>
            </w:tcBorders>
          </w:tcPr>
          <w:p w:rsidR="00C56FFB" w:rsidRPr="00C56FFB" w:rsidRDefault="00190420" w:rsidP="007D76A9">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hyperlink w:anchor="_6.1_Ordering" w:history="1">
              <w:r w:rsidR="007D76A9">
                <w:rPr>
                  <w:rFonts w:ascii="Arial" w:eastAsia="Times New Roman" w:hAnsi="Arial" w:cs="Arial"/>
                  <w:color w:val="0000FF"/>
                  <w:szCs w:val="20"/>
                  <w:u w:val="single"/>
                  <w:lang w:eastAsia="en-GB"/>
                </w:rPr>
                <w:t>9</w:t>
              </w:r>
            </w:hyperlink>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c>
          <w:tcPr>
            <w:tcW w:w="6095" w:type="dxa"/>
            <w:tcBorders>
              <w:top w:val="nil"/>
              <w:left w:val="nil"/>
              <w:bottom w:val="nil"/>
              <w:right w:val="nil"/>
            </w:tcBorders>
          </w:tcPr>
          <w:p w:rsidR="00C56FFB" w:rsidRPr="00C56FFB" w:rsidRDefault="00C56FFB" w:rsidP="00C56FFB">
            <w:pPr>
              <w:tabs>
                <w:tab w:val="left" w:pos="522"/>
                <w:tab w:val="left" w:pos="1062"/>
              </w:tabs>
              <w:overflowPunct w:val="0"/>
              <w:autoSpaceDE w:val="0"/>
              <w:autoSpaceDN w:val="0"/>
              <w:adjustRightInd w:val="0"/>
              <w:spacing w:after="0" w:line="240" w:lineRule="auto"/>
              <w:textAlignment w:val="baseline"/>
              <w:rPr>
                <w:rFonts w:ascii="Arial" w:eastAsia="Times New Roman" w:hAnsi="Arial" w:cs="Arial"/>
                <w:szCs w:val="20"/>
                <w:lang w:eastAsia="en-GB"/>
              </w:rPr>
            </w:pPr>
            <w:r w:rsidRPr="00C56FFB">
              <w:rPr>
                <w:rFonts w:ascii="Arial" w:eastAsia="Times New Roman" w:hAnsi="Arial" w:cs="Arial"/>
                <w:szCs w:val="20"/>
                <w:lang w:eastAsia="en-GB"/>
              </w:rPr>
              <w:t>6.2</w:t>
            </w:r>
            <w:r w:rsidRPr="00C56FFB">
              <w:rPr>
                <w:rFonts w:ascii="Arial" w:eastAsia="Times New Roman" w:hAnsi="Arial" w:cs="Arial"/>
                <w:szCs w:val="20"/>
                <w:lang w:eastAsia="en-GB"/>
              </w:rPr>
              <w:tab/>
            </w:r>
            <w:hyperlink w:anchor="_6.2_Quotations/tenders" w:history="1">
              <w:r w:rsidRPr="00C56FFB">
                <w:rPr>
                  <w:rFonts w:ascii="Arial" w:eastAsia="Times New Roman" w:hAnsi="Arial" w:cs="Arial"/>
                  <w:color w:val="0000FF"/>
                  <w:szCs w:val="20"/>
                  <w:u w:val="single"/>
                  <w:lang w:eastAsia="en-GB"/>
                </w:rPr>
                <w:t>Quotations/tenders</w:t>
              </w:r>
            </w:hyperlink>
          </w:p>
        </w:tc>
        <w:tc>
          <w:tcPr>
            <w:tcW w:w="1623" w:type="dxa"/>
            <w:tcBorders>
              <w:top w:val="nil"/>
              <w:left w:val="nil"/>
              <w:bottom w:val="nil"/>
              <w:right w:val="nil"/>
            </w:tcBorders>
          </w:tcPr>
          <w:p w:rsidR="00C56FFB" w:rsidRPr="00C56FFB" w:rsidRDefault="00190420" w:rsidP="007D76A9">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hyperlink w:anchor="_6.2_Quotations/tenders" w:history="1">
              <w:r w:rsidR="007D76A9">
                <w:rPr>
                  <w:rFonts w:ascii="Arial" w:eastAsia="Times New Roman" w:hAnsi="Arial" w:cs="Arial"/>
                  <w:color w:val="0000FF"/>
                  <w:szCs w:val="20"/>
                  <w:u w:val="single"/>
                  <w:lang w:eastAsia="en-GB"/>
                </w:rPr>
                <w:t>9</w:t>
              </w:r>
            </w:hyperlink>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c>
          <w:tcPr>
            <w:tcW w:w="6095" w:type="dxa"/>
            <w:tcBorders>
              <w:top w:val="nil"/>
              <w:left w:val="nil"/>
              <w:bottom w:val="nil"/>
              <w:right w:val="nil"/>
            </w:tcBorders>
          </w:tcPr>
          <w:p w:rsidR="00C56FFB" w:rsidRPr="00C56FFB" w:rsidRDefault="00C56FFB" w:rsidP="00C56FFB">
            <w:pPr>
              <w:tabs>
                <w:tab w:val="left" w:pos="522"/>
                <w:tab w:val="left" w:pos="1062"/>
              </w:tabs>
              <w:overflowPunct w:val="0"/>
              <w:autoSpaceDE w:val="0"/>
              <w:autoSpaceDN w:val="0"/>
              <w:adjustRightInd w:val="0"/>
              <w:spacing w:after="0" w:line="240" w:lineRule="auto"/>
              <w:textAlignment w:val="baseline"/>
              <w:rPr>
                <w:rFonts w:ascii="Arial" w:eastAsia="Times New Roman" w:hAnsi="Arial" w:cs="Arial"/>
                <w:szCs w:val="20"/>
                <w:lang w:eastAsia="en-GB"/>
              </w:rPr>
            </w:pPr>
            <w:r w:rsidRPr="00C56FFB">
              <w:rPr>
                <w:rFonts w:ascii="Arial" w:eastAsia="Times New Roman" w:hAnsi="Arial" w:cs="Arial"/>
                <w:szCs w:val="20"/>
                <w:lang w:eastAsia="en-GB"/>
              </w:rPr>
              <w:t>6.3</w:t>
            </w:r>
            <w:r w:rsidRPr="00C56FFB">
              <w:rPr>
                <w:rFonts w:ascii="Arial" w:eastAsia="Times New Roman" w:hAnsi="Arial" w:cs="Arial"/>
                <w:szCs w:val="20"/>
                <w:lang w:eastAsia="en-GB"/>
              </w:rPr>
              <w:tab/>
            </w:r>
            <w:hyperlink w:anchor="_6.3_Governor_involvement" w:history="1">
              <w:r w:rsidRPr="00C56FFB">
                <w:rPr>
                  <w:rFonts w:ascii="Arial" w:eastAsia="Times New Roman" w:hAnsi="Arial" w:cs="Arial"/>
                  <w:color w:val="0000FF"/>
                  <w:szCs w:val="20"/>
                  <w:u w:val="single"/>
                  <w:lang w:eastAsia="en-GB"/>
                </w:rPr>
                <w:t>Governor involvement</w:t>
              </w:r>
            </w:hyperlink>
          </w:p>
        </w:tc>
        <w:tc>
          <w:tcPr>
            <w:tcW w:w="1623" w:type="dxa"/>
            <w:tcBorders>
              <w:top w:val="nil"/>
              <w:left w:val="nil"/>
              <w:bottom w:val="nil"/>
              <w:right w:val="nil"/>
            </w:tcBorders>
          </w:tcPr>
          <w:p w:rsidR="00C56FFB" w:rsidRPr="00C56FFB" w:rsidRDefault="00190420" w:rsidP="007D76A9">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hyperlink w:anchor="_6.3_Governor_involvement" w:history="1">
              <w:r w:rsidR="007D76A9">
                <w:rPr>
                  <w:rFonts w:ascii="Arial" w:eastAsia="Times New Roman" w:hAnsi="Arial" w:cs="Arial"/>
                  <w:color w:val="0000FF"/>
                  <w:szCs w:val="20"/>
                  <w:u w:val="single"/>
                  <w:lang w:eastAsia="en-GB"/>
                </w:rPr>
                <w:t>9</w:t>
              </w:r>
            </w:hyperlink>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c>
          <w:tcPr>
            <w:tcW w:w="6095" w:type="dxa"/>
            <w:tcBorders>
              <w:top w:val="nil"/>
              <w:left w:val="nil"/>
              <w:bottom w:val="nil"/>
              <w:right w:val="nil"/>
            </w:tcBorders>
          </w:tcPr>
          <w:p w:rsidR="00C56FFB" w:rsidRPr="00C56FFB" w:rsidRDefault="00C56FFB" w:rsidP="00C56FFB">
            <w:pPr>
              <w:tabs>
                <w:tab w:val="left" w:pos="522"/>
                <w:tab w:val="left" w:pos="1062"/>
              </w:tabs>
              <w:overflowPunct w:val="0"/>
              <w:autoSpaceDE w:val="0"/>
              <w:autoSpaceDN w:val="0"/>
              <w:adjustRightInd w:val="0"/>
              <w:spacing w:after="0" w:line="240" w:lineRule="auto"/>
              <w:textAlignment w:val="baseline"/>
              <w:rPr>
                <w:rFonts w:ascii="Arial" w:eastAsia="Times New Roman" w:hAnsi="Arial" w:cs="Arial"/>
                <w:szCs w:val="20"/>
                <w:lang w:eastAsia="en-GB"/>
              </w:rPr>
            </w:pPr>
            <w:r w:rsidRPr="00C56FFB">
              <w:rPr>
                <w:rFonts w:ascii="Arial" w:eastAsia="Times New Roman" w:hAnsi="Arial" w:cs="Arial"/>
                <w:szCs w:val="20"/>
                <w:lang w:eastAsia="en-GB"/>
              </w:rPr>
              <w:t>6.4</w:t>
            </w:r>
            <w:r w:rsidRPr="00C56FFB">
              <w:rPr>
                <w:rFonts w:ascii="Arial" w:eastAsia="Times New Roman" w:hAnsi="Arial" w:cs="Arial"/>
                <w:szCs w:val="20"/>
                <w:lang w:eastAsia="en-GB"/>
              </w:rPr>
              <w:tab/>
            </w:r>
            <w:hyperlink w:anchor="_6.4_Receipt_of" w:history="1">
              <w:r w:rsidRPr="00C56FFB">
                <w:rPr>
                  <w:rFonts w:ascii="Arial" w:eastAsia="Times New Roman" w:hAnsi="Arial" w:cs="Arial"/>
                  <w:color w:val="0000FF"/>
                  <w:szCs w:val="20"/>
                  <w:u w:val="single"/>
                  <w:lang w:eastAsia="en-GB"/>
                </w:rPr>
                <w:t>Receipt of goods</w:t>
              </w:r>
            </w:hyperlink>
          </w:p>
        </w:tc>
        <w:tc>
          <w:tcPr>
            <w:tcW w:w="1623" w:type="dxa"/>
            <w:tcBorders>
              <w:top w:val="nil"/>
              <w:left w:val="nil"/>
              <w:bottom w:val="nil"/>
              <w:right w:val="nil"/>
            </w:tcBorders>
          </w:tcPr>
          <w:p w:rsidR="00C56FFB" w:rsidRPr="00C56FFB" w:rsidRDefault="00190420" w:rsidP="007D76A9">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hyperlink w:anchor="_6.4_Receipt_of" w:history="1">
              <w:r w:rsidR="007D76A9">
                <w:rPr>
                  <w:rFonts w:ascii="Arial" w:eastAsia="Times New Roman" w:hAnsi="Arial" w:cs="Arial"/>
                  <w:color w:val="0000FF"/>
                  <w:szCs w:val="20"/>
                  <w:u w:val="single"/>
                  <w:lang w:eastAsia="en-GB"/>
                </w:rPr>
                <w:t>10</w:t>
              </w:r>
            </w:hyperlink>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c>
          <w:tcPr>
            <w:tcW w:w="6095" w:type="dxa"/>
            <w:tcBorders>
              <w:top w:val="nil"/>
              <w:left w:val="nil"/>
              <w:bottom w:val="nil"/>
              <w:right w:val="nil"/>
            </w:tcBorders>
          </w:tcPr>
          <w:p w:rsidR="00C56FFB" w:rsidRPr="00C56FFB" w:rsidRDefault="00C56FFB" w:rsidP="00C56FFB">
            <w:pPr>
              <w:tabs>
                <w:tab w:val="left" w:pos="522"/>
                <w:tab w:val="left" w:pos="1062"/>
              </w:tabs>
              <w:overflowPunct w:val="0"/>
              <w:autoSpaceDE w:val="0"/>
              <w:autoSpaceDN w:val="0"/>
              <w:adjustRightInd w:val="0"/>
              <w:spacing w:after="0" w:line="240" w:lineRule="auto"/>
              <w:textAlignment w:val="baseline"/>
              <w:rPr>
                <w:rFonts w:ascii="Arial" w:eastAsia="Times New Roman" w:hAnsi="Arial" w:cs="Arial"/>
                <w:szCs w:val="20"/>
                <w:lang w:eastAsia="en-GB"/>
              </w:rPr>
            </w:pPr>
            <w:r w:rsidRPr="00C56FFB">
              <w:rPr>
                <w:rFonts w:ascii="Arial" w:eastAsia="Times New Roman" w:hAnsi="Arial" w:cs="Arial"/>
                <w:szCs w:val="20"/>
                <w:lang w:eastAsia="en-GB"/>
              </w:rPr>
              <w:t>6.5</w:t>
            </w:r>
            <w:r w:rsidRPr="00C56FFB">
              <w:rPr>
                <w:rFonts w:ascii="Arial" w:eastAsia="Times New Roman" w:hAnsi="Arial" w:cs="Arial"/>
                <w:szCs w:val="20"/>
                <w:lang w:eastAsia="en-GB"/>
              </w:rPr>
              <w:tab/>
            </w:r>
            <w:hyperlink w:anchor="_6.5_Invoice_check" w:history="1">
              <w:r w:rsidRPr="00C56FFB">
                <w:rPr>
                  <w:rFonts w:ascii="Arial" w:eastAsia="Times New Roman" w:hAnsi="Arial" w:cs="Arial"/>
                  <w:color w:val="0000FF"/>
                  <w:szCs w:val="20"/>
                  <w:u w:val="single"/>
                  <w:lang w:eastAsia="en-GB"/>
                </w:rPr>
                <w:t>Invoice check and authorisation</w:t>
              </w:r>
            </w:hyperlink>
          </w:p>
        </w:tc>
        <w:tc>
          <w:tcPr>
            <w:tcW w:w="1623" w:type="dxa"/>
            <w:tcBorders>
              <w:top w:val="nil"/>
              <w:left w:val="nil"/>
              <w:bottom w:val="nil"/>
              <w:right w:val="nil"/>
            </w:tcBorders>
          </w:tcPr>
          <w:p w:rsidR="00C56FFB" w:rsidRPr="00C56FFB" w:rsidRDefault="007D76A9"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r>
              <w:rPr>
                <w:rFonts w:ascii="Arial" w:eastAsia="Times New Roman" w:hAnsi="Arial" w:cs="Arial"/>
                <w:color w:val="0000FF"/>
                <w:szCs w:val="20"/>
                <w:u w:val="single"/>
                <w:lang w:eastAsia="en-GB"/>
              </w:rPr>
              <w:t>10</w:t>
            </w:r>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c>
          <w:tcPr>
            <w:tcW w:w="6095" w:type="dxa"/>
            <w:tcBorders>
              <w:top w:val="nil"/>
              <w:left w:val="nil"/>
              <w:bottom w:val="nil"/>
              <w:right w:val="nil"/>
            </w:tcBorders>
          </w:tcPr>
          <w:p w:rsidR="00C56FFB" w:rsidRPr="00C56FFB" w:rsidRDefault="00C56FFB" w:rsidP="00C56FFB">
            <w:pPr>
              <w:tabs>
                <w:tab w:val="left" w:pos="522"/>
                <w:tab w:val="left" w:pos="1062"/>
              </w:tabs>
              <w:overflowPunct w:val="0"/>
              <w:autoSpaceDE w:val="0"/>
              <w:autoSpaceDN w:val="0"/>
              <w:adjustRightInd w:val="0"/>
              <w:spacing w:after="0" w:line="240" w:lineRule="auto"/>
              <w:textAlignment w:val="baseline"/>
              <w:rPr>
                <w:rFonts w:ascii="Arial" w:eastAsia="Times New Roman" w:hAnsi="Arial" w:cs="Arial"/>
                <w:szCs w:val="20"/>
                <w:lang w:eastAsia="en-GB"/>
              </w:rPr>
            </w:pPr>
            <w:r w:rsidRPr="00C56FFB">
              <w:rPr>
                <w:rFonts w:ascii="Arial" w:eastAsia="Times New Roman" w:hAnsi="Arial" w:cs="Arial"/>
                <w:szCs w:val="20"/>
                <w:lang w:eastAsia="en-GB"/>
              </w:rPr>
              <w:t>6.6</w:t>
            </w:r>
            <w:r w:rsidRPr="00C56FFB">
              <w:rPr>
                <w:rFonts w:ascii="Arial" w:eastAsia="Times New Roman" w:hAnsi="Arial" w:cs="Arial"/>
                <w:szCs w:val="20"/>
                <w:lang w:eastAsia="en-GB"/>
              </w:rPr>
              <w:tab/>
            </w:r>
            <w:hyperlink w:anchor="_6.6_Petty_Cash" w:history="1">
              <w:r w:rsidRPr="00C56FFB">
                <w:rPr>
                  <w:rFonts w:ascii="Arial" w:eastAsia="Times New Roman" w:hAnsi="Arial" w:cs="Arial"/>
                  <w:color w:val="0000FF"/>
                  <w:szCs w:val="20"/>
                  <w:u w:val="single"/>
                  <w:lang w:eastAsia="en-GB"/>
                </w:rPr>
                <w:t>Petty cash</w:t>
              </w:r>
            </w:hyperlink>
          </w:p>
        </w:tc>
        <w:tc>
          <w:tcPr>
            <w:tcW w:w="1623" w:type="dxa"/>
            <w:tcBorders>
              <w:top w:val="nil"/>
              <w:left w:val="nil"/>
              <w:bottom w:val="nil"/>
              <w:right w:val="nil"/>
            </w:tcBorders>
          </w:tcPr>
          <w:p w:rsidR="00C56FFB" w:rsidRPr="00C56FFB" w:rsidRDefault="00190420" w:rsidP="007D76A9">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hyperlink w:anchor="_6.6_Petty_Cash" w:history="1">
              <w:r w:rsidR="00C56FFB" w:rsidRPr="00C56FFB">
                <w:rPr>
                  <w:rFonts w:ascii="Arial" w:eastAsia="Times New Roman" w:hAnsi="Arial" w:cs="Arial"/>
                  <w:color w:val="0000FF"/>
                  <w:szCs w:val="20"/>
                  <w:u w:val="single"/>
                  <w:lang w:eastAsia="en-GB"/>
                </w:rPr>
                <w:t>1</w:t>
              </w:r>
              <w:r w:rsidR="007D76A9">
                <w:rPr>
                  <w:rFonts w:ascii="Arial" w:eastAsia="Times New Roman" w:hAnsi="Arial" w:cs="Arial"/>
                  <w:color w:val="0000FF"/>
                  <w:szCs w:val="20"/>
                  <w:u w:val="single"/>
                  <w:lang w:eastAsia="en-GB"/>
                </w:rPr>
                <w:t>0</w:t>
              </w:r>
            </w:hyperlink>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c>
          <w:tcPr>
            <w:tcW w:w="6095" w:type="dxa"/>
            <w:tcBorders>
              <w:top w:val="nil"/>
              <w:left w:val="nil"/>
              <w:bottom w:val="nil"/>
              <w:right w:val="nil"/>
            </w:tcBorders>
          </w:tcPr>
          <w:p w:rsidR="00C56FFB" w:rsidRPr="00C56FFB" w:rsidRDefault="00C56FFB" w:rsidP="00C56FFB">
            <w:pPr>
              <w:tabs>
                <w:tab w:val="left" w:pos="522"/>
                <w:tab w:val="left" w:pos="1062"/>
              </w:tabs>
              <w:overflowPunct w:val="0"/>
              <w:autoSpaceDE w:val="0"/>
              <w:autoSpaceDN w:val="0"/>
              <w:adjustRightInd w:val="0"/>
              <w:spacing w:after="0" w:line="240" w:lineRule="auto"/>
              <w:textAlignment w:val="baseline"/>
              <w:rPr>
                <w:rFonts w:ascii="Arial" w:eastAsia="Times New Roman" w:hAnsi="Arial" w:cs="Arial"/>
                <w:szCs w:val="20"/>
                <w:lang w:eastAsia="en-GB"/>
              </w:rPr>
            </w:pPr>
          </w:p>
        </w:tc>
        <w:tc>
          <w:tcPr>
            <w:tcW w:w="1623"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textAlignment w:val="baseline"/>
              <w:rPr>
                <w:rFonts w:ascii="Arial" w:eastAsia="Times New Roman" w:hAnsi="Arial" w:cs="Arial"/>
                <w:szCs w:val="20"/>
                <w:lang w:eastAsia="en-GB"/>
              </w:rPr>
            </w:pPr>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textAlignment w:val="baseline"/>
              <w:rPr>
                <w:rFonts w:ascii="Arial" w:eastAsia="Times New Roman" w:hAnsi="Arial" w:cs="Arial"/>
                <w:b/>
                <w:szCs w:val="20"/>
                <w:lang w:eastAsia="en-GB"/>
              </w:rPr>
            </w:pPr>
            <w:r w:rsidRPr="00C56FFB">
              <w:rPr>
                <w:rFonts w:ascii="Arial" w:eastAsia="Times New Roman" w:hAnsi="Arial" w:cs="Arial"/>
                <w:b/>
                <w:szCs w:val="20"/>
                <w:lang w:eastAsia="en-GB"/>
              </w:rPr>
              <w:t>Section 7:</w:t>
            </w:r>
          </w:p>
        </w:tc>
        <w:tc>
          <w:tcPr>
            <w:tcW w:w="6095" w:type="dxa"/>
            <w:tcBorders>
              <w:top w:val="nil"/>
              <w:left w:val="nil"/>
              <w:bottom w:val="nil"/>
              <w:right w:val="nil"/>
            </w:tcBorders>
          </w:tcPr>
          <w:p w:rsidR="00C56FFB" w:rsidRPr="00C56FFB" w:rsidRDefault="00C56FFB" w:rsidP="00C56FFB">
            <w:pPr>
              <w:tabs>
                <w:tab w:val="left" w:pos="522"/>
                <w:tab w:val="left" w:pos="1062"/>
              </w:tabs>
              <w:overflowPunct w:val="0"/>
              <w:autoSpaceDE w:val="0"/>
              <w:autoSpaceDN w:val="0"/>
              <w:adjustRightInd w:val="0"/>
              <w:spacing w:after="0" w:line="240" w:lineRule="auto"/>
              <w:textAlignment w:val="baseline"/>
              <w:rPr>
                <w:rFonts w:ascii="Arial" w:eastAsia="Times New Roman" w:hAnsi="Arial" w:cs="Arial"/>
                <w:b/>
                <w:szCs w:val="20"/>
                <w:lang w:eastAsia="en-GB"/>
              </w:rPr>
            </w:pPr>
            <w:r w:rsidRPr="00C56FFB">
              <w:rPr>
                <w:rFonts w:ascii="Arial" w:eastAsia="Times New Roman" w:hAnsi="Arial" w:cs="Arial"/>
                <w:b/>
                <w:szCs w:val="20"/>
                <w:lang w:eastAsia="en-GB"/>
              </w:rPr>
              <w:t>Register of Interests</w:t>
            </w:r>
          </w:p>
        </w:tc>
        <w:tc>
          <w:tcPr>
            <w:tcW w:w="1623"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r>
      <w:tr w:rsidR="00C56FFB" w:rsidRPr="00C56FFB" w:rsidTr="007D76A9">
        <w:trPr>
          <w:cantSplit/>
          <w:trHeight w:val="265"/>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textAlignment w:val="baseline"/>
              <w:rPr>
                <w:rFonts w:ascii="Arial" w:eastAsia="Times New Roman" w:hAnsi="Arial" w:cs="Arial"/>
                <w:szCs w:val="20"/>
                <w:lang w:eastAsia="en-GB"/>
              </w:rPr>
            </w:pPr>
          </w:p>
        </w:tc>
        <w:tc>
          <w:tcPr>
            <w:tcW w:w="6095" w:type="dxa"/>
            <w:tcBorders>
              <w:top w:val="nil"/>
              <w:left w:val="nil"/>
              <w:bottom w:val="nil"/>
              <w:right w:val="nil"/>
            </w:tcBorders>
          </w:tcPr>
          <w:p w:rsidR="00C56FFB" w:rsidRPr="00C56FFB" w:rsidRDefault="00C56FFB" w:rsidP="00C56FFB">
            <w:pPr>
              <w:tabs>
                <w:tab w:val="left" w:pos="522"/>
                <w:tab w:val="left" w:pos="1062"/>
              </w:tabs>
              <w:overflowPunct w:val="0"/>
              <w:autoSpaceDE w:val="0"/>
              <w:autoSpaceDN w:val="0"/>
              <w:adjustRightInd w:val="0"/>
              <w:spacing w:after="0" w:line="240" w:lineRule="auto"/>
              <w:textAlignment w:val="baseline"/>
              <w:rPr>
                <w:rFonts w:ascii="Arial" w:eastAsia="Times New Roman" w:hAnsi="Arial" w:cs="Arial"/>
                <w:szCs w:val="20"/>
                <w:lang w:eastAsia="en-GB"/>
              </w:rPr>
            </w:pPr>
            <w:r w:rsidRPr="00C56FFB">
              <w:rPr>
                <w:rFonts w:ascii="Arial" w:eastAsia="Times New Roman" w:hAnsi="Arial" w:cs="Arial"/>
                <w:szCs w:val="20"/>
                <w:lang w:eastAsia="en-GB"/>
              </w:rPr>
              <w:t>7.1</w:t>
            </w:r>
            <w:r w:rsidRPr="00C56FFB">
              <w:rPr>
                <w:rFonts w:ascii="Arial" w:eastAsia="Times New Roman" w:hAnsi="Arial" w:cs="Arial"/>
                <w:szCs w:val="20"/>
                <w:lang w:eastAsia="en-GB"/>
              </w:rPr>
              <w:tab/>
            </w:r>
            <w:hyperlink w:anchor="_7.1_Persons_to" w:history="1">
              <w:r w:rsidRPr="00C56FFB">
                <w:rPr>
                  <w:rFonts w:ascii="Arial" w:eastAsia="Times New Roman" w:hAnsi="Arial" w:cs="Arial"/>
                  <w:color w:val="0000FF"/>
                  <w:szCs w:val="20"/>
                  <w:u w:val="single"/>
                  <w:lang w:eastAsia="en-GB"/>
                </w:rPr>
                <w:t>Persons to be included</w:t>
              </w:r>
            </w:hyperlink>
          </w:p>
        </w:tc>
        <w:tc>
          <w:tcPr>
            <w:tcW w:w="1623" w:type="dxa"/>
            <w:tcBorders>
              <w:top w:val="nil"/>
              <w:left w:val="nil"/>
              <w:bottom w:val="nil"/>
              <w:right w:val="nil"/>
            </w:tcBorders>
          </w:tcPr>
          <w:p w:rsidR="00C56FFB" w:rsidRPr="00C56FFB" w:rsidRDefault="00190420" w:rsidP="007D76A9">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hyperlink w:anchor="_7.1_Persons_to" w:history="1">
              <w:r w:rsidR="00C56FFB" w:rsidRPr="00C56FFB">
                <w:rPr>
                  <w:rFonts w:ascii="Arial" w:eastAsia="Times New Roman" w:hAnsi="Arial" w:cs="Arial"/>
                  <w:color w:val="0000FF"/>
                  <w:szCs w:val="20"/>
                  <w:u w:val="single"/>
                  <w:lang w:eastAsia="en-GB"/>
                </w:rPr>
                <w:t>1</w:t>
              </w:r>
              <w:r w:rsidR="007D76A9">
                <w:rPr>
                  <w:rFonts w:ascii="Arial" w:eastAsia="Times New Roman" w:hAnsi="Arial" w:cs="Arial"/>
                  <w:color w:val="0000FF"/>
                  <w:szCs w:val="20"/>
                  <w:u w:val="single"/>
                  <w:lang w:eastAsia="en-GB"/>
                </w:rPr>
                <w:t>1</w:t>
              </w:r>
            </w:hyperlink>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c>
          <w:tcPr>
            <w:tcW w:w="6095" w:type="dxa"/>
            <w:tcBorders>
              <w:top w:val="nil"/>
              <w:left w:val="nil"/>
              <w:bottom w:val="nil"/>
              <w:right w:val="nil"/>
            </w:tcBorders>
          </w:tcPr>
          <w:p w:rsidR="00C56FFB" w:rsidRPr="00C56FFB" w:rsidRDefault="00C56FFB" w:rsidP="00C56FFB">
            <w:pPr>
              <w:tabs>
                <w:tab w:val="left" w:pos="522"/>
                <w:tab w:val="left" w:pos="1062"/>
              </w:tabs>
              <w:overflowPunct w:val="0"/>
              <w:autoSpaceDE w:val="0"/>
              <w:autoSpaceDN w:val="0"/>
              <w:adjustRightInd w:val="0"/>
              <w:spacing w:after="0" w:line="240" w:lineRule="auto"/>
              <w:textAlignment w:val="baseline"/>
              <w:rPr>
                <w:rFonts w:ascii="Arial" w:eastAsia="Times New Roman" w:hAnsi="Arial" w:cs="Arial"/>
                <w:szCs w:val="20"/>
                <w:lang w:eastAsia="en-GB"/>
              </w:rPr>
            </w:pPr>
            <w:r w:rsidRPr="00C56FFB">
              <w:rPr>
                <w:rFonts w:ascii="Arial" w:eastAsia="Times New Roman" w:hAnsi="Arial" w:cs="Arial"/>
                <w:szCs w:val="20"/>
                <w:lang w:eastAsia="en-GB"/>
              </w:rPr>
              <w:t>7.2</w:t>
            </w:r>
            <w:r w:rsidRPr="00C56FFB">
              <w:rPr>
                <w:rFonts w:ascii="Arial" w:eastAsia="Times New Roman" w:hAnsi="Arial" w:cs="Arial"/>
                <w:szCs w:val="20"/>
                <w:lang w:eastAsia="en-GB"/>
              </w:rPr>
              <w:tab/>
            </w:r>
            <w:hyperlink w:anchor="_7.2_Interests_to" w:history="1">
              <w:r w:rsidRPr="00C56FFB">
                <w:rPr>
                  <w:rFonts w:ascii="Arial" w:eastAsia="Times New Roman" w:hAnsi="Arial" w:cs="Arial"/>
                  <w:color w:val="0000FF"/>
                  <w:szCs w:val="20"/>
                  <w:u w:val="single"/>
                  <w:lang w:eastAsia="en-GB"/>
                </w:rPr>
                <w:t>Interests to be recorded</w:t>
              </w:r>
            </w:hyperlink>
          </w:p>
        </w:tc>
        <w:tc>
          <w:tcPr>
            <w:tcW w:w="1623" w:type="dxa"/>
            <w:tcBorders>
              <w:top w:val="nil"/>
              <w:left w:val="nil"/>
              <w:bottom w:val="nil"/>
              <w:right w:val="nil"/>
            </w:tcBorders>
          </w:tcPr>
          <w:p w:rsidR="00C56FFB" w:rsidRPr="00C56FFB" w:rsidRDefault="00190420" w:rsidP="007D76A9">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hyperlink w:anchor="_7.2_Interests_to" w:history="1">
              <w:r w:rsidR="00C56FFB" w:rsidRPr="00C56FFB">
                <w:rPr>
                  <w:rFonts w:ascii="Arial" w:eastAsia="Times New Roman" w:hAnsi="Arial" w:cs="Arial"/>
                  <w:color w:val="0000FF"/>
                  <w:szCs w:val="20"/>
                  <w:u w:val="single"/>
                  <w:lang w:eastAsia="en-GB"/>
                </w:rPr>
                <w:t>1</w:t>
              </w:r>
              <w:r w:rsidR="007D76A9">
                <w:rPr>
                  <w:rFonts w:ascii="Arial" w:eastAsia="Times New Roman" w:hAnsi="Arial" w:cs="Arial"/>
                  <w:color w:val="0000FF"/>
                  <w:szCs w:val="20"/>
                  <w:u w:val="single"/>
                  <w:lang w:eastAsia="en-GB"/>
                </w:rPr>
                <w:t>1</w:t>
              </w:r>
            </w:hyperlink>
          </w:p>
        </w:tc>
      </w:tr>
      <w:tr w:rsidR="00C56FFB" w:rsidRPr="00C56FFB" w:rsidTr="003631B9">
        <w:trPr>
          <w:cantSplit/>
        </w:trPr>
        <w:tc>
          <w:tcPr>
            <w:tcW w:w="1526"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c>
          <w:tcPr>
            <w:tcW w:w="6095" w:type="dxa"/>
            <w:tcBorders>
              <w:top w:val="nil"/>
              <w:left w:val="nil"/>
              <w:bottom w:val="nil"/>
              <w:right w:val="nil"/>
            </w:tcBorders>
          </w:tcPr>
          <w:p w:rsidR="00C56FFB" w:rsidRPr="00C56FFB" w:rsidRDefault="00C56FFB" w:rsidP="00C56FFB">
            <w:pPr>
              <w:tabs>
                <w:tab w:val="left" w:pos="522"/>
                <w:tab w:val="left" w:pos="1062"/>
              </w:tabs>
              <w:overflowPunct w:val="0"/>
              <w:autoSpaceDE w:val="0"/>
              <w:autoSpaceDN w:val="0"/>
              <w:adjustRightInd w:val="0"/>
              <w:spacing w:after="0" w:line="240" w:lineRule="auto"/>
              <w:textAlignment w:val="baseline"/>
              <w:rPr>
                <w:rFonts w:ascii="Arial" w:eastAsia="Times New Roman" w:hAnsi="Arial" w:cs="Arial"/>
                <w:szCs w:val="20"/>
                <w:lang w:eastAsia="en-GB"/>
              </w:rPr>
            </w:pPr>
          </w:p>
        </w:tc>
        <w:tc>
          <w:tcPr>
            <w:tcW w:w="1623" w:type="dxa"/>
            <w:tcBorders>
              <w:top w:val="nil"/>
              <w:left w:val="nil"/>
              <w:bottom w:val="nil"/>
              <w:right w:val="nil"/>
            </w:tcBorders>
          </w:tcPr>
          <w:p w:rsidR="00C56FFB" w:rsidRPr="00C56FFB" w:rsidRDefault="00C56FFB" w:rsidP="00C56FFB">
            <w:pPr>
              <w:overflowPunct w:val="0"/>
              <w:autoSpaceDE w:val="0"/>
              <w:autoSpaceDN w:val="0"/>
              <w:adjustRightInd w:val="0"/>
              <w:spacing w:after="0" w:line="240" w:lineRule="auto"/>
              <w:jc w:val="center"/>
              <w:textAlignment w:val="baseline"/>
              <w:rPr>
                <w:rFonts w:ascii="Arial" w:eastAsia="Times New Roman" w:hAnsi="Arial" w:cs="Arial"/>
                <w:szCs w:val="20"/>
                <w:lang w:eastAsia="en-GB"/>
              </w:rPr>
            </w:pPr>
          </w:p>
        </w:tc>
      </w:tr>
    </w:tbl>
    <w:p w:rsidR="00C56FFB" w:rsidRPr="00C56FFB" w:rsidRDefault="00C56FFB" w:rsidP="00C56FFB">
      <w:pPr>
        <w:keepNext/>
        <w:overflowPunct w:val="0"/>
        <w:autoSpaceDE w:val="0"/>
        <w:autoSpaceDN w:val="0"/>
        <w:adjustRightInd w:val="0"/>
        <w:spacing w:before="240" w:after="60" w:line="240" w:lineRule="auto"/>
        <w:textAlignment w:val="baseline"/>
        <w:outlineLvl w:val="0"/>
        <w:rPr>
          <w:rFonts w:ascii="Arial" w:eastAsia="Times New Roman" w:hAnsi="Arial" w:cs="Arial"/>
          <w:b/>
          <w:bCs/>
          <w:kern w:val="32"/>
          <w:sz w:val="24"/>
          <w:szCs w:val="24"/>
          <w:lang w:eastAsia="en-GB"/>
        </w:rPr>
      </w:pPr>
      <w:r w:rsidRPr="00C56FFB">
        <w:rPr>
          <w:rFonts w:ascii="Cambria" w:eastAsia="Times New Roman" w:hAnsi="Cambria" w:cs="Times New Roman"/>
          <w:b/>
          <w:bCs/>
          <w:kern w:val="32"/>
          <w:sz w:val="32"/>
          <w:szCs w:val="32"/>
          <w:lang w:eastAsia="en-GB"/>
        </w:rPr>
        <w:br w:type="page"/>
      </w:r>
      <w:r w:rsidRPr="00C56FFB">
        <w:rPr>
          <w:rFonts w:ascii="Arial" w:eastAsia="Times New Roman" w:hAnsi="Arial" w:cs="Arial"/>
          <w:b/>
          <w:bCs/>
          <w:kern w:val="32"/>
          <w:sz w:val="24"/>
          <w:szCs w:val="24"/>
          <w:lang w:eastAsia="en-GB"/>
        </w:rPr>
        <w:lastRenderedPageBreak/>
        <w:t>Section 1: Budgets</w:t>
      </w:r>
    </w:p>
    <w:p w:rsidR="00C56FFB" w:rsidRPr="00C56FFB" w:rsidRDefault="00C56FFB" w:rsidP="00C56FFB">
      <w:pPr>
        <w:keepNext/>
        <w:overflowPunct w:val="0"/>
        <w:autoSpaceDE w:val="0"/>
        <w:autoSpaceDN w:val="0"/>
        <w:adjustRightInd w:val="0"/>
        <w:spacing w:before="240" w:after="60" w:line="240" w:lineRule="auto"/>
        <w:textAlignment w:val="baseline"/>
        <w:outlineLvl w:val="3"/>
        <w:rPr>
          <w:rFonts w:ascii="Arial" w:eastAsia="Times New Roman" w:hAnsi="Arial" w:cs="Arial"/>
          <w:b/>
          <w:bCs/>
          <w:lang w:eastAsia="en-GB"/>
        </w:rPr>
      </w:pPr>
      <w:bookmarkStart w:id="1" w:name="_1.1_Budget_construction"/>
      <w:bookmarkEnd w:id="1"/>
      <w:r w:rsidRPr="00C56FFB">
        <w:rPr>
          <w:rFonts w:ascii="Arial" w:eastAsia="Times New Roman" w:hAnsi="Arial" w:cs="Arial"/>
          <w:b/>
          <w:bCs/>
          <w:lang w:eastAsia="en-GB"/>
        </w:rPr>
        <w:t>1.1. Budget construction</w:t>
      </w:r>
    </w:p>
    <w:p w:rsidR="00C56FFB" w:rsidRPr="00C56FFB" w:rsidRDefault="00C56FFB" w:rsidP="00C56FFB">
      <w:pPr>
        <w:overflowPunct w:val="0"/>
        <w:autoSpaceDE w:val="0"/>
        <w:autoSpaceDN w:val="0"/>
        <w:adjustRightInd w:val="0"/>
        <w:spacing w:after="0" w:line="240" w:lineRule="auto"/>
        <w:ind w:left="1440" w:hanging="720"/>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The Head Teacher is responsible for the detailed preparation of an annual school budget which addresses the strategic aims and targets established by the Governing Body. In constructing the budget, the Head must take account of priorities identified in the School Development / Improvement Plan, incorporating specific costs as detailed in the plan. In producing the budget, the Head should consult with other members of staff as appropriate to ascertain detailed requirements and cost pressures for the coming the year.</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 xml:space="preserve">The Finance Committee should meet in the Autumn term to consider a broad budget strategy. In order to determine appropriate expenditure levels, the committee should consider the overall level of income expected from local authority budget, grants and school generated income, together with any anticipated balance to be carried forward into the following financial year. </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Detailed formulation of the budget should take place in Spring term, and the Finance Committee should approve the detailed budget plan following receipt of the final local authority budget allocation issued in mid to late March. The full Governing Body must subsequently approve the full budget, and minute this approval.  The approved Governors Budget Plan spreadsheet template must then be submitted to the Schools Finance Team, along with a signed statement by the Chair of Governors, by the required mid-May deadline.</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 xml:space="preserve">Total budgeted expenditure should not exceed the total anticipated in-year income plus or minus any balance brought forward from the previous year.  If it appears that a deficit position cannot be avoided, the Head and Chair of Governors must inform the Schools Finance Team immediately as the local authority must approve a Deficit Repayment Agreement (DRA) involving an appropriate recovery plan. </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In constructing the detailed budget, factors for consideration include:-</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numPr>
          <w:ilvl w:val="0"/>
          <w:numId w:val="1"/>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current and previous year's expenditure levels on individual budget headings</w:t>
      </w:r>
    </w:p>
    <w:p w:rsidR="00C56FFB" w:rsidRPr="00C56FFB" w:rsidRDefault="00C56FFB" w:rsidP="00C56FFB">
      <w:pPr>
        <w:numPr>
          <w:ilvl w:val="0"/>
          <w:numId w:val="1"/>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staff pay awards and increments, and known changes</w:t>
      </w:r>
    </w:p>
    <w:p w:rsidR="00C56FFB" w:rsidRPr="00C56FFB" w:rsidRDefault="00C56FFB" w:rsidP="00C56FFB">
      <w:pPr>
        <w:numPr>
          <w:ilvl w:val="0"/>
          <w:numId w:val="1"/>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anticipated price inflation</w:t>
      </w:r>
    </w:p>
    <w:p w:rsidR="00C56FFB" w:rsidRPr="00C56FFB" w:rsidRDefault="00C56FFB" w:rsidP="00C56FFB">
      <w:pPr>
        <w:numPr>
          <w:ilvl w:val="0"/>
          <w:numId w:val="1"/>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changes in the supply of services and contracts (traded services, utilities etc.).</w:t>
      </w:r>
    </w:p>
    <w:p w:rsidR="00C56FFB" w:rsidRPr="00C56FFB" w:rsidRDefault="00C56FFB" w:rsidP="00C56FFB">
      <w:pPr>
        <w:numPr>
          <w:ilvl w:val="0"/>
          <w:numId w:val="1"/>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changing School Development Plan priorities</w:t>
      </w:r>
    </w:p>
    <w:p w:rsidR="00C56FFB" w:rsidRPr="00C56FFB" w:rsidRDefault="00C56FFB" w:rsidP="00C56FFB">
      <w:pPr>
        <w:numPr>
          <w:ilvl w:val="0"/>
          <w:numId w:val="1"/>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any anticipated changes in pupil numbers</w:t>
      </w:r>
    </w:p>
    <w:p w:rsidR="00C56FFB" w:rsidRPr="00C56FFB" w:rsidRDefault="00C56FFB" w:rsidP="00C56FFB">
      <w:pPr>
        <w:numPr>
          <w:ilvl w:val="0"/>
          <w:numId w:val="1"/>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the resulting impact on staffing structures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C56FFB">
        <w:rPr>
          <w:rFonts w:ascii="Arial" w:eastAsia="Times New Roman" w:hAnsi="Arial" w:cs="Arial"/>
          <w:szCs w:val="20"/>
          <w:lang w:eastAsia="en-GB"/>
        </w:rPr>
        <w:br w:type="page"/>
      </w:r>
      <w:bookmarkStart w:id="2" w:name="_1.2_Budgetary_control"/>
      <w:bookmarkEnd w:id="2"/>
      <w:r w:rsidRPr="00C56FFB">
        <w:rPr>
          <w:rFonts w:ascii="Arial" w:eastAsia="Times New Roman" w:hAnsi="Arial" w:cs="Arial"/>
          <w:b/>
          <w:lang w:eastAsia="en-GB"/>
        </w:rPr>
        <w:lastRenderedPageBreak/>
        <w:t>1.2. Budgetary control and monitoring</w:t>
      </w:r>
    </w:p>
    <w:p w:rsidR="00C56FFB" w:rsidRPr="00C56FFB" w:rsidRDefault="00C56FFB" w:rsidP="00C56FFB">
      <w:pPr>
        <w:overflowPunct w:val="0"/>
        <w:autoSpaceDE w:val="0"/>
        <w:autoSpaceDN w:val="0"/>
        <w:adjustRightInd w:val="0"/>
        <w:spacing w:after="0" w:line="240" w:lineRule="auto"/>
        <w:ind w:left="1440" w:hanging="720"/>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The Head is responsible for regular, detailed control of the school budget and this role will require appropriate monthly reports from the school's accounting system.  The Head may assign budgetary control of individual budget headings to other members of staff, however the Head remains ultimately accountable to the Governing Body for these budget headings. Financial reports to the Head and other budget holders, where applicable, should include the following information for each agreed budget heading:-</w:t>
      </w:r>
    </w:p>
    <w:p w:rsidR="00C56FFB" w:rsidRPr="00C56FFB" w:rsidRDefault="00C56FFB" w:rsidP="00C56FFB">
      <w:pPr>
        <w:overflowPunct w:val="0"/>
        <w:autoSpaceDE w:val="0"/>
        <w:autoSpaceDN w:val="0"/>
        <w:adjustRightInd w:val="0"/>
        <w:spacing w:after="0" w:line="240" w:lineRule="auto"/>
        <w:ind w:left="1440" w:hanging="720"/>
        <w:jc w:val="both"/>
        <w:textAlignment w:val="baseline"/>
        <w:rPr>
          <w:rFonts w:ascii="Arial" w:eastAsia="Times New Roman" w:hAnsi="Arial" w:cs="Arial"/>
          <w:szCs w:val="20"/>
          <w:lang w:eastAsia="en-GB"/>
        </w:rPr>
      </w:pPr>
    </w:p>
    <w:p w:rsidR="00C56FFB" w:rsidRPr="00C56FFB" w:rsidRDefault="00C56FFB" w:rsidP="00C56FFB">
      <w:pPr>
        <w:numPr>
          <w:ilvl w:val="0"/>
          <w:numId w:val="2"/>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total budget for year</w:t>
      </w:r>
    </w:p>
    <w:p w:rsidR="00C56FFB" w:rsidRPr="00C56FFB" w:rsidRDefault="00C56FFB" w:rsidP="00C56FFB">
      <w:pPr>
        <w:numPr>
          <w:ilvl w:val="0"/>
          <w:numId w:val="2"/>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total expenditure and commitments to date</w:t>
      </w:r>
    </w:p>
    <w:p w:rsidR="00C56FFB" w:rsidRPr="00C56FFB" w:rsidRDefault="00C56FFB" w:rsidP="00C56FFB">
      <w:pPr>
        <w:numPr>
          <w:ilvl w:val="0"/>
          <w:numId w:val="2"/>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projected variance</w:t>
      </w:r>
    </w:p>
    <w:p w:rsidR="00C56FFB" w:rsidRPr="00C56FFB" w:rsidRDefault="00C56FFB" w:rsidP="00C56FFB">
      <w:pPr>
        <w:overflowPunct w:val="0"/>
        <w:autoSpaceDE w:val="0"/>
        <w:autoSpaceDN w:val="0"/>
        <w:adjustRightInd w:val="0"/>
        <w:spacing w:after="0" w:line="240" w:lineRule="auto"/>
        <w:ind w:left="720"/>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Payroll expenditure data, as notified by local authority payroll prints, must be entered promptly on to the school's accounting system each month by the appropriate finance officer (i.e. finance administrator, bursar or business manager).</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Other, non-pay expenditure, as notified by monthly on-line reports for central schools, must be reconciled promptly to the school's accounting system by the school finance officer.</w:t>
      </w:r>
    </w:p>
    <w:p w:rsidR="00C56FFB" w:rsidRPr="00C56FFB" w:rsidRDefault="00C56FFB" w:rsidP="00C56FFB">
      <w:pPr>
        <w:overflowPunct w:val="0"/>
        <w:autoSpaceDE w:val="0"/>
        <w:autoSpaceDN w:val="0"/>
        <w:adjustRightInd w:val="0"/>
        <w:spacing w:after="0" w:line="240" w:lineRule="auto"/>
        <w:ind w:left="360"/>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 xml:space="preserve">It may be appropriate to action adjustments to the original budget (virements) during the year, for example as a result of additional income, new costs or changing national priorities etc. The Head should therefore be empowered to respond to changes to address variances by effecting virements between individual budget headings.  </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Where new or unplanned expenditure is nece</w:t>
      </w:r>
      <w:r w:rsidR="00095B72">
        <w:rPr>
          <w:rFonts w:ascii="Arial" w:eastAsia="Times New Roman" w:hAnsi="Arial" w:cs="Arial"/>
          <w:szCs w:val="20"/>
          <w:lang w:eastAsia="en-GB"/>
        </w:rPr>
        <w:t xml:space="preserve">ssary, the following individual </w:t>
      </w:r>
      <w:r w:rsidRPr="00C56FFB">
        <w:rPr>
          <w:rFonts w:ascii="Arial" w:eastAsia="Times New Roman" w:hAnsi="Arial" w:cs="Arial"/>
          <w:szCs w:val="20"/>
          <w:lang w:eastAsia="en-GB"/>
        </w:rPr>
        <w:t xml:space="preserve">virement authorisation limits are </w:t>
      </w:r>
      <w:r w:rsidR="00095B72" w:rsidRPr="00C56FFB">
        <w:rPr>
          <w:rFonts w:ascii="Arial" w:eastAsia="Times New Roman" w:hAnsi="Arial" w:cs="Arial"/>
          <w:szCs w:val="20"/>
          <w:lang w:eastAsia="en-GB"/>
        </w:rPr>
        <w:t>recommended: -</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3631B9" w:rsidRPr="000C743D" w:rsidRDefault="00C56FFB" w:rsidP="00C56FFB">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0C743D">
        <w:rPr>
          <w:rFonts w:ascii="Arial" w:eastAsia="Times New Roman" w:hAnsi="Arial" w:cs="Arial"/>
          <w:szCs w:val="20"/>
          <w:lang w:eastAsia="en-GB"/>
        </w:rPr>
        <w:t>up to £</w:t>
      </w:r>
      <w:r w:rsidR="003631B9" w:rsidRPr="000C743D">
        <w:rPr>
          <w:rFonts w:ascii="Arial" w:eastAsia="Times New Roman" w:hAnsi="Arial" w:cs="Arial"/>
          <w:szCs w:val="20"/>
          <w:lang w:eastAsia="en-GB"/>
        </w:rPr>
        <w:t>2,500</w:t>
      </w:r>
      <w:r w:rsidRPr="000C743D">
        <w:rPr>
          <w:rFonts w:ascii="Arial" w:eastAsia="Times New Roman" w:hAnsi="Arial" w:cs="Arial"/>
          <w:szCs w:val="20"/>
          <w:lang w:eastAsia="en-GB"/>
        </w:rPr>
        <w:tab/>
      </w:r>
      <w:r w:rsidRPr="000C743D">
        <w:rPr>
          <w:rFonts w:ascii="Arial" w:eastAsia="Times New Roman" w:hAnsi="Arial" w:cs="Arial"/>
          <w:szCs w:val="20"/>
          <w:lang w:eastAsia="en-GB"/>
        </w:rPr>
        <w:tab/>
        <w:t>- Head (and subsequently reported to full Governing Body</w:t>
      </w:r>
      <w:r w:rsidR="003631B9" w:rsidRPr="000C743D">
        <w:rPr>
          <w:rFonts w:ascii="Arial" w:eastAsia="Times New Roman" w:hAnsi="Arial" w:cs="Arial"/>
          <w:szCs w:val="20"/>
          <w:lang w:eastAsia="en-GB"/>
        </w:rPr>
        <w:t xml:space="preserve"> or </w:t>
      </w:r>
    </w:p>
    <w:p w:rsidR="00C56FFB" w:rsidRPr="000C743D" w:rsidRDefault="003631B9" w:rsidP="003631B9">
      <w:pPr>
        <w:overflowPunct w:val="0"/>
        <w:autoSpaceDE w:val="0"/>
        <w:autoSpaceDN w:val="0"/>
        <w:adjustRightInd w:val="0"/>
        <w:spacing w:after="0" w:line="240" w:lineRule="auto"/>
        <w:ind w:left="720"/>
        <w:jc w:val="both"/>
        <w:textAlignment w:val="baseline"/>
        <w:rPr>
          <w:rFonts w:ascii="Arial" w:eastAsia="Times New Roman" w:hAnsi="Arial" w:cs="Arial"/>
          <w:szCs w:val="20"/>
          <w:lang w:eastAsia="en-GB"/>
        </w:rPr>
      </w:pPr>
      <w:r w:rsidRPr="000C743D">
        <w:rPr>
          <w:rFonts w:ascii="Arial" w:eastAsia="Times New Roman" w:hAnsi="Arial" w:cs="Arial"/>
          <w:szCs w:val="20"/>
          <w:lang w:eastAsia="en-GB"/>
        </w:rPr>
        <w:t xml:space="preserve">                                      Finance committee</w:t>
      </w:r>
      <w:r w:rsidR="00C56FFB" w:rsidRPr="000C743D">
        <w:rPr>
          <w:rFonts w:ascii="Arial" w:eastAsia="Times New Roman" w:hAnsi="Arial" w:cs="Arial"/>
          <w:szCs w:val="20"/>
          <w:lang w:eastAsia="en-GB"/>
        </w:rPr>
        <w:t>)</w:t>
      </w:r>
    </w:p>
    <w:p w:rsidR="003631B9" w:rsidRPr="000C743D" w:rsidRDefault="00C56FFB" w:rsidP="00C56FFB">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0C743D">
        <w:rPr>
          <w:rFonts w:ascii="Arial" w:eastAsia="Times New Roman" w:hAnsi="Arial" w:cs="Arial"/>
          <w:szCs w:val="20"/>
          <w:lang w:eastAsia="en-GB"/>
        </w:rPr>
        <w:t>£</w:t>
      </w:r>
      <w:r w:rsidR="003631B9" w:rsidRPr="000C743D">
        <w:rPr>
          <w:rFonts w:ascii="Arial" w:eastAsia="Times New Roman" w:hAnsi="Arial" w:cs="Arial"/>
          <w:szCs w:val="20"/>
          <w:lang w:eastAsia="en-GB"/>
        </w:rPr>
        <w:t>2,500-£5,000</w:t>
      </w:r>
      <w:r w:rsidR="003631B9" w:rsidRPr="000C743D">
        <w:rPr>
          <w:rFonts w:ascii="Arial" w:eastAsia="Times New Roman" w:hAnsi="Arial" w:cs="Arial"/>
          <w:szCs w:val="20"/>
          <w:lang w:eastAsia="en-GB"/>
        </w:rPr>
        <w:tab/>
      </w:r>
      <w:r w:rsidRPr="000C743D">
        <w:rPr>
          <w:rFonts w:ascii="Arial" w:eastAsia="Times New Roman" w:hAnsi="Arial" w:cs="Arial"/>
          <w:szCs w:val="20"/>
          <w:lang w:eastAsia="en-GB"/>
        </w:rPr>
        <w:tab/>
        <w:t xml:space="preserve">- Chair of </w:t>
      </w:r>
      <w:r w:rsidR="003631B9" w:rsidRPr="000C743D">
        <w:rPr>
          <w:rFonts w:ascii="Arial" w:eastAsia="Times New Roman" w:hAnsi="Arial" w:cs="Arial"/>
          <w:szCs w:val="20"/>
          <w:lang w:eastAsia="en-GB"/>
        </w:rPr>
        <w:t xml:space="preserve">Finance committee then reported to Finance committee   </w:t>
      </w:r>
    </w:p>
    <w:p w:rsidR="00C56FFB" w:rsidRPr="000C743D" w:rsidRDefault="003631B9" w:rsidP="003631B9">
      <w:pPr>
        <w:overflowPunct w:val="0"/>
        <w:autoSpaceDE w:val="0"/>
        <w:autoSpaceDN w:val="0"/>
        <w:adjustRightInd w:val="0"/>
        <w:spacing w:after="0" w:line="240" w:lineRule="auto"/>
        <w:ind w:left="720"/>
        <w:jc w:val="both"/>
        <w:textAlignment w:val="baseline"/>
        <w:rPr>
          <w:rFonts w:ascii="Arial" w:eastAsia="Times New Roman" w:hAnsi="Arial" w:cs="Arial"/>
          <w:szCs w:val="20"/>
          <w:lang w:eastAsia="en-GB"/>
        </w:rPr>
      </w:pPr>
      <w:r w:rsidRPr="000C743D">
        <w:rPr>
          <w:rFonts w:ascii="Arial" w:eastAsia="Times New Roman" w:hAnsi="Arial" w:cs="Arial"/>
          <w:szCs w:val="20"/>
          <w:lang w:eastAsia="en-GB"/>
        </w:rPr>
        <w:t xml:space="preserve">                                      and approved by full Governing Body</w:t>
      </w:r>
      <w:r w:rsidR="00C56FFB" w:rsidRPr="000C743D">
        <w:rPr>
          <w:rFonts w:ascii="Arial" w:eastAsia="Times New Roman" w:hAnsi="Arial" w:cs="Arial"/>
          <w:szCs w:val="20"/>
          <w:lang w:eastAsia="en-GB"/>
        </w:rPr>
        <w:tab/>
      </w:r>
    </w:p>
    <w:p w:rsidR="00C56FFB" w:rsidRPr="000C743D" w:rsidRDefault="003631B9" w:rsidP="00C56FFB">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0C743D">
        <w:rPr>
          <w:rFonts w:ascii="Arial" w:eastAsia="Times New Roman" w:hAnsi="Arial" w:cs="Arial"/>
          <w:szCs w:val="20"/>
          <w:lang w:eastAsia="en-GB"/>
        </w:rPr>
        <w:t>Over £5,000</w:t>
      </w:r>
      <w:r w:rsidRPr="000C743D">
        <w:rPr>
          <w:rFonts w:ascii="Arial" w:eastAsia="Times New Roman" w:hAnsi="Arial" w:cs="Arial"/>
          <w:szCs w:val="20"/>
          <w:lang w:eastAsia="en-GB"/>
        </w:rPr>
        <w:tab/>
      </w:r>
      <w:r w:rsidR="00C56FFB" w:rsidRPr="000C743D">
        <w:rPr>
          <w:rFonts w:ascii="Arial" w:eastAsia="Times New Roman" w:hAnsi="Arial" w:cs="Arial"/>
          <w:szCs w:val="20"/>
          <w:lang w:eastAsia="en-GB"/>
        </w:rPr>
        <w:tab/>
        <w:t xml:space="preserve">- </w:t>
      </w:r>
      <w:r w:rsidRPr="000C743D">
        <w:rPr>
          <w:rFonts w:ascii="Arial" w:eastAsia="Times New Roman" w:hAnsi="Arial" w:cs="Arial"/>
          <w:szCs w:val="20"/>
          <w:lang w:eastAsia="en-GB"/>
        </w:rPr>
        <w:t xml:space="preserve">Finance committee and then approved by </w:t>
      </w:r>
      <w:r w:rsidR="00C56FFB" w:rsidRPr="000C743D">
        <w:rPr>
          <w:rFonts w:ascii="Arial" w:eastAsia="Times New Roman" w:hAnsi="Arial" w:cs="Arial"/>
          <w:szCs w:val="20"/>
          <w:lang w:eastAsia="en-GB"/>
        </w:rPr>
        <w:t>Full Governing Body</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Virements, once approved, must be promptly recorded in the school's accounting system to keep the approved budget up to date.</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The Head should present detailed budget monitoring statements to the Finance Committee on at least a termly basis</w:t>
      </w:r>
      <w:r w:rsidR="009040D9">
        <w:rPr>
          <w:rFonts w:ascii="Arial" w:eastAsia="Times New Roman" w:hAnsi="Arial" w:cs="Arial"/>
          <w:szCs w:val="20"/>
          <w:lang w:eastAsia="en-GB"/>
        </w:rPr>
        <w:t xml:space="preserve"> (6 times/year)</w:t>
      </w:r>
      <w:r w:rsidRPr="00C56FFB">
        <w:rPr>
          <w:rFonts w:ascii="Arial" w:eastAsia="Times New Roman" w:hAnsi="Arial" w:cs="Arial"/>
          <w:szCs w:val="20"/>
          <w:lang w:eastAsia="en-GB"/>
        </w:rPr>
        <w:t>. The Finance Committee should then consider and challenge these statements as necessary, with the Head providing explanations for any significant variances identified.  The Chair of the Finance Committee should then report termly to the full Governing Body, identifying any significant budgetary issues and any remedial action taken or needed, and any policy decisions needed.</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When the accounts for each financial year are closed, a final statement from the school's accounting system must be presented to the next meeting of the Finance Committee.</w:t>
      </w:r>
    </w:p>
    <w:p w:rsid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946C06" w:rsidRPr="00946C06" w:rsidRDefault="00946C06" w:rsidP="00C56FFB">
      <w:pPr>
        <w:overflowPunct w:val="0"/>
        <w:autoSpaceDE w:val="0"/>
        <w:autoSpaceDN w:val="0"/>
        <w:adjustRightInd w:val="0"/>
        <w:spacing w:after="0" w:line="240" w:lineRule="auto"/>
        <w:jc w:val="both"/>
        <w:textAlignment w:val="baseline"/>
        <w:rPr>
          <w:rFonts w:ascii="Arial" w:eastAsia="Times New Roman" w:hAnsi="Arial" w:cs="Arial"/>
          <w:b/>
          <w:szCs w:val="20"/>
          <w:lang w:eastAsia="en-GB"/>
        </w:rPr>
      </w:pPr>
      <w:r>
        <w:rPr>
          <w:rFonts w:ascii="Arial" w:eastAsia="Times New Roman" w:hAnsi="Arial" w:cs="Arial"/>
          <w:b/>
          <w:szCs w:val="20"/>
          <w:lang w:eastAsia="en-GB"/>
        </w:rPr>
        <w:t>Capita</w:t>
      </w:r>
      <w:r w:rsidRPr="00946C06">
        <w:rPr>
          <w:rFonts w:ascii="Arial" w:eastAsia="Times New Roman" w:hAnsi="Arial" w:cs="Arial"/>
          <w:b/>
          <w:szCs w:val="20"/>
          <w:lang w:eastAsia="en-GB"/>
        </w:rPr>
        <w:t>l Expenditure</w:t>
      </w:r>
    </w:p>
    <w:p w:rsidR="00946C06" w:rsidRDefault="00946C06"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946C06" w:rsidRDefault="00886FAA" w:rsidP="00946C06">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Pr>
          <w:rFonts w:ascii="Arial" w:eastAsia="Times New Roman" w:hAnsi="Arial" w:cs="Arial"/>
          <w:szCs w:val="20"/>
          <w:lang w:eastAsia="en-GB"/>
        </w:rPr>
        <w:t>£10</w:t>
      </w:r>
      <w:r w:rsidR="00946C06">
        <w:rPr>
          <w:rFonts w:ascii="Arial" w:eastAsia="Times New Roman" w:hAnsi="Arial" w:cs="Arial"/>
          <w:szCs w:val="20"/>
          <w:lang w:eastAsia="en-GB"/>
        </w:rPr>
        <w:t>00 can be spent without authorisation from Governors</w:t>
      </w:r>
    </w:p>
    <w:p w:rsidR="00886FAA" w:rsidRDefault="00C46F6F" w:rsidP="00946C06">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Pr>
          <w:rFonts w:ascii="Arial" w:eastAsia="Times New Roman" w:hAnsi="Arial" w:cs="Arial"/>
          <w:szCs w:val="20"/>
          <w:lang w:eastAsia="en-GB"/>
        </w:rPr>
        <w:t>£1001</w:t>
      </w:r>
      <w:r w:rsidR="00886FAA">
        <w:rPr>
          <w:rFonts w:ascii="Arial" w:eastAsia="Times New Roman" w:hAnsi="Arial" w:cs="Arial"/>
          <w:szCs w:val="20"/>
          <w:lang w:eastAsia="en-GB"/>
        </w:rPr>
        <w:t>-£2500 with authorisation from Chair</w:t>
      </w:r>
    </w:p>
    <w:p w:rsidR="00946C06" w:rsidRDefault="00886FAA" w:rsidP="00946C06">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Pr>
          <w:rFonts w:ascii="Arial" w:eastAsia="Times New Roman" w:hAnsi="Arial" w:cs="Arial"/>
          <w:szCs w:val="20"/>
          <w:lang w:eastAsia="en-GB"/>
        </w:rPr>
        <w:t>£2</w:t>
      </w:r>
      <w:r w:rsidR="00437C38">
        <w:rPr>
          <w:rFonts w:ascii="Arial" w:eastAsia="Times New Roman" w:hAnsi="Arial" w:cs="Arial"/>
          <w:szCs w:val="20"/>
          <w:lang w:eastAsia="en-GB"/>
        </w:rPr>
        <w:t xml:space="preserve">501-£5000 </w:t>
      </w:r>
      <w:r w:rsidR="00946C06">
        <w:rPr>
          <w:rFonts w:ascii="Arial" w:eastAsia="Times New Roman" w:hAnsi="Arial" w:cs="Arial"/>
          <w:szCs w:val="20"/>
          <w:lang w:eastAsia="en-GB"/>
        </w:rPr>
        <w:t>must be approved by</w:t>
      </w:r>
      <w:r>
        <w:rPr>
          <w:rFonts w:ascii="Arial" w:eastAsia="Times New Roman" w:hAnsi="Arial" w:cs="Arial"/>
          <w:szCs w:val="20"/>
          <w:lang w:eastAsia="en-GB"/>
        </w:rPr>
        <w:t xml:space="preserve"> Finance Committee</w:t>
      </w:r>
    </w:p>
    <w:p w:rsidR="00886FAA" w:rsidRPr="00946C06" w:rsidRDefault="00437C38" w:rsidP="00946C06">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Pr>
          <w:rFonts w:ascii="Arial" w:eastAsia="Times New Roman" w:hAnsi="Arial" w:cs="Arial"/>
          <w:szCs w:val="20"/>
          <w:lang w:eastAsia="en-GB"/>
        </w:rPr>
        <w:t xml:space="preserve">£5000 and above must be approved by Full Govs </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C56FFB">
        <w:rPr>
          <w:rFonts w:ascii="Bookman Old Style" w:eastAsia="Times New Roman" w:hAnsi="Bookman Old Style" w:cs="Times New Roman"/>
          <w:szCs w:val="20"/>
          <w:lang w:eastAsia="en-GB"/>
        </w:rPr>
        <w:br w:type="page"/>
      </w:r>
      <w:r w:rsidRPr="00C56FFB">
        <w:rPr>
          <w:rFonts w:ascii="Arial" w:eastAsia="Times New Roman" w:hAnsi="Arial" w:cs="Arial"/>
          <w:b/>
          <w:sz w:val="24"/>
          <w:szCs w:val="24"/>
          <w:lang w:eastAsia="en-GB"/>
        </w:rPr>
        <w:lastRenderedPageBreak/>
        <w:t>Section 2: Payroll</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Schools using GCC payroll and HR services should refer to the Business Service Centre schoolsnet pages for general information and guidance (please note you will require your school’s assigned log-in and password to access some of the information on Schoolsnet):</w:t>
      </w:r>
    </w:p>
    <w:p w:rsidR="00C56FFB" w:rsidRPr="00C56FFB" w:rsidRDefault="00C56FFB" w:rsidP="00C56FFB">
      <w:pPr>
        <w:keepNext/>
        <w:overflowPunct w:val="0"/>
        <w:autoSpaceDE w:val="0"/>
        <w:autoSpaceDN w:val="0"/>
        <w:adjustRightInd w:val="0"/>
        <w:spacing w:before="240" w:after="60" w:line="240" w:lineRule="auto"/>
        <w:textAlignment w:val="baseline"/>
        <w:outlineLvl w:val="3"/>
        <w:rPr>
          <w:rFonts w:ascii="Arial" w:eastAsia="Times New Roman" w:hAnsi="Arial" w:cs="Arial"/>
          <w:b/>
          <w:bCs/>
          <w:lang w:eastAsia="en-GB"/>
        </w:rPr>
      </w:pPr>
      <w:bookmarkStart w:id="3" w:name="_2.1_Starters/variations/leavers"/>
      <w:bookmarkEnd w:id="3"/>
      <w:r w:rsidRPr="00C56FFB">
        <w:rPr>
          <w:rFonts w:ascii="Arial" w:eastAsia="Times New Roman" w:hAnsi="Arial" w:cs="Arial"/>
          <w:b/>
          <w:bCs/>
          <w:lang w:eastAsia="en-GB"/>
        </w:rPr>
        <w:t>2.1. Starters/variations/leavers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u w:val="single"/>
          <w:lang w:eastAsia="en-GB"/>
        </w:rPr>
      </w:pPr>
    </w:p>
    <w:p w:rsidR="00C56FFB" w:rsidRPr="00C56FFB" w:rsidRDefault="00C56FFB" w:rsidP="00C56FFB">
      <w:pPr>
        <w:overflowPunct w:val="0"/>
        <w:autoSpaceDE w:val="0"/>
        <w:autoSpaceDN w:val="0"/>
        <w:adjustRightInd w:val="0"/>
        <w:spacing w:after="0" w:line="240" w:lineRule="auto"/>
        <w:textAlignment w:val="baseline"/>
        <w:rPr>
          <w:rFonts w:ascii="Arial" w:eastAsia="Times New Roman" w:hAnsi="Arial" w:cs="Arial"/>
          <w:szCs w:val="20"/>
          <w:lang w:eastAsia="en-GB"/>
        </w:rPr>
      </w:pPr>
      <w:r w:rsidRPr="00C56FFB">
        <w:rPr>
          <w:rFonts w:ascii="Arial" w:eastAsia="Times New Roman" w:hAnsi="Arial" w:cs="Arial"/>
          <w:szCs w:val="20"/>
          <w:lang w:eastAsia="en-GB"/>
        </w:rPr>
        <w:t xml:space="preserve">The relevant forms for the following on schoolsnet: </w:t>
      </w:r>
      <w:r w:rsidRPr="00C56FFB">
        <w:rPr>
          <w:rFonts w:ascii="Bookman Old Style" w:eastAsia="Times New Roman" w:hAnsi="Bookman Old Style" w:cs="Times New Roman"/>
          <w:szCs w:val="20"/>
          <w:lang w:eastAsia="en-GB"/>
        </w:rPr>
        <w:t xml:space="preserve"> </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numPr>
          <w:ilvl w:val="0"/>
          <w:numId w:val="8"/>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setting up new employees on the payroll (starters)</w:t>
      </w:r>
    </w:p>
    <w:p w:rsidR="00C56FFB" w:rsidRPr="00C56FFB" w:rsidRDefault="00C56FFB" w:rsidP="00C56FFB">
      <w:pPr>
        <w:numPr>
          <w:ilvl w:val="0"/>
          <w:numId w:val="8"/>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effecting variations to pay</w:t>
      </w:r>
    </w:p>
    <w:p w:rsidR="00C56FFB" w:rsidRPr="00C56FFB" w:rsidRDefault="00C56FFB" w:rsidP="00C56FFB">
      <w:pPr>
        <w:numPr>
          <w:ilvl w:val="0"/>
          <w:numId w:val="8"/>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taking existing employees off the payroll (leavers)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Forms should be completed by the appropriate finance officer and authorised by the Head, or, in their absence, the Deputy Head on a timely basis. Completed forms should be sent to relevant pay and conditions contact as directed.</w:t>
      </w:r>
    </w:p>
    <w:p w:rsidR="00C56FFB" w:rsidRPr="00C56FFB" w:rsidRDefault="00C56FFB" w:rsidP="00C56FFB">
      <w:pPr>
        <w:keepNext/>
        <w:overflowPunct w:val="0"/>
        <w:autoSpaceDE w:val="0"/>
        <w:autoSpaceDN w:val="0"/>
        <w:adjustRightInd w:val="0"/>
        <w:spacing w:before="240" w:after="60" w:line="240" w:lineRule="auto"/>
        <w:textAlignment w:val="baseline"/>
        <w:outlineLvl w:val="3"/>
        <w:rPr>
          <w:rFonts w:ascii="Arial" w:eastAsia="Times New Roman" w:hAnsi="Arial" w:cs="Arial"/>
          <w:b/>
          <w:bCs/>
          <w:lang w:eastAsia="en-GB"/>
        </w:rPr>
      </w:pPr>
      <w:bookmarkStart w:id="4" w:name="_2.2_Time_sheets"/>
      <w:bookmarkEnd w:id="4"/>
      <w:r w:rsidRPr="00C56FFB">
        <w:rPr>
          <w:rFonts w:ascii="Arial" w:eastAsia="Times New Roman" w:hAnsi="Arial" w:cs="Arial"/>
          <w:b/>
          <w:bCs/>
          <w:lang w:eastAsia="en-GB"/>
        </w:rPr>
        <w:t>2.2. Claim Forms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tabs>
          <w:tab w:val="left" w:pos="0"/>
        </w:tabs>
        <w:overflowPunct w:val="0"/>
        <w:autoSpaceDE w:val="0"/>
        <w:autoSpaceDN w:val="0"/>
        <w:adjustRightInd w:val="0"/>
        <w:spacing w:after="0" w:line="240" w:lineRule="auto"/>
        <w:textAlignment w:val="baseline"/>
        <w:rPr>
          <w:rFonts w:ascii="Arial" w:eastAsia="Times New Roman" w:hAnsi="Arial" w:cs="Arial"/>
          <w:szCs w:val="20"/>
          <w:lang w:eastAsia="en-GB"/>
        </w:rPr>
      </w:pPr>
      <w:r w:rsidRPr="00C56FFB">
        <w:rPr>
          <w:rFonts w:ascii="Arial" w:eastAsia="Times New Roman" w:hAnsi="Arial" w:cs="Arial"/>
          <w:szCs w:val="20"/>
          <w:lang w:eastAsia="en-GB"/>
        </w:rPr>
        <w:t>For relevant staff, submitted claim forms must be checked initially by the school finance officer, and then authorised by the Head, or in their absence, the Deputy Head.  Authorised time sheets must be submitted directly to the relevant pay and conditions team contact, and never handed back to the employee.</w:t>
      </w:r>
    </w:p>
    <w:p w:rsidR="00C56FFB" w:rsidRPr="00C56FFB" w:rsidRDefault="00C56FFB" w:rsidP="00C56FFB">
      <w:pPr>
        <w:keepNext/>
        <w:overflowPunct w:val="0"/>
        <w:autoSpaceDE w:val="0"/>
        <w:autoSpaceDN w:val="0"/>
        <w:adjustRightInd w:val="0"/>
        <w:spacing w:before="240" w:after="60" w:line="240" w:lineRule="auto"/>
        <w:textAlignment w:val="baseline"/>
        <w:outlineLvl w:val="3"/>
        <w:rPr>
          <w:rFonts w:ascii="Arial" w:eastAsia="Times New Roman" w:hAnsi="Arial" w:cs="Arial"/>
          <w:b/>
          <w:bCs/>
          <w:lang w:eastAsia="en-GB"/>
        </w:rPr>
      </w:pPr>
      <w:bookmarkStart w:id="5" w:name="_2.3_Checking_of"/>
      <w:bookmarkEnd w:id="5"/>
      <w:r w:rsidRPr="00C56FFB">
        <w:rPr>
          <w:rFonts w:ascii="Arial" w:eastAsia="Times New Roman" w:hAnsi="Arial" w:cs="Arial"/>
          <w:b/>
          <w:bCs/>
          <w:lang w:eastAsia="en-GB"/>
        </w:rPr>
        <w:t>2.3. Checking of payroll data</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Payroll data received monthly from Shire Hall must be scrutinised by:</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numPr>
          <w:ilvl w:val="0"/>
          <w:numId w:val="9"/>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the Head, to ensure all employees are recognised, and pay appears reasonable (no detailed check)</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numPr>
          <w:ilvl w:val="0"/>
          <w:numId w:val="9"/>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the school finance officer, to check accuracy of salary and expense payments.</w:t>
      </w:r>
    </w:p>
    <w:p w:rsidR="00C56FFB" w:rsidRPr="00C56FFB" w:rsidRDefault="00C56FFB" w:rsidP="00C56FFB">
      <w:pPr>
        <w:keepNext/>
        <w:overflowPunct w:val="0"/>
        <w:autoSpaceDE w:val="0"/>
        <w:autoSpaceDN w:val="0"/>
        <w:adjustRightInd w:val="0"/>
        <w:spacing w:before="240" w:after="60" w:line="240" w:lineRule="auto"/>
        <w:textAlignment w:val="baseline"/>
        <w:outlineLvl w:val="3"/>
        <w:rPr>
          <w:rFonts w:ascii="Arial" w:eastAsia="Times New Roman" w:hAnsi="Arial" w:cs="Arial"/>
          <w:b/>
          <w:bCs/>
          <w:lang w:eastAsia="en-GB"/>
        </w:rPr>
      </w:pPr>
      <w:bookmarkStart w:id="6" w:name="_2.4_Pay-related_expenses"/>
      <w:bookmarkEnd w:id="6"/>
      <w:r w:rsidRPr="00C56FFB">
        <w:rPr>
          <w:rFonts w:ascii="Arial" w:eastAsia="Times New Roman" w:hAnsi="Arial" w:cs="Arial"/>
          <w:b/>
          <w:bCs/>
          <w:lang w:eastAsia="en-GB"/>
        </w:rPr>
        <w:t>2.4. Pay-related expenses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All pay-related expenses must be processed through the payroll system.  Pay-related expenses must never be paid via petty cash, or by the creditor payment system.  If any doubt exists about whether an item should be processed via the payroll system, the BSC Financial Administration section should be contacted for advice.</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keepNext/>
        <w:overflowPunct w:val="0"/>
        <w:autoSpaceDE w:val="0"/>
        <w:autoSpaceDN w:val="0"/>
        <w:adjustRightInd w:val="0"/>
        <w:spacing w:before="240" w:after="60" w:line="240" w:lineRule="auto"/>
        <w:textAlignment w:val="baseline"/>
        <w:outlineLvl w:val="3"/>
        <w:rPr>
          <w:rFonts w:ascii="Arial" w:eastAsia="Times New Roman" w:hAnsi="Arial" w:cs="Arial"/>
          <w:b/>
          <w:bCs/>
          <w:lang w:eastAsia="en-GB"/>
        </w:rPr>
      </w:pPr>
      <w:bookmarkStart w:id="7" w:name="_2.5_Supply_teachers"/>
      <w:bookmarkEnd w:id="7"/>
      <w:r w:rsidRPr="00C56FFB">
        <w:rPr>
          <w:rFonts w:ascii="Arial" w:eastAsia="Times New Roman" w:hAnsi="Arial" w:cs="Arial"/>
          <w:b/>
          <w:bCs/>
          <w:lang w:eastAsia="en-GB"/>
        </w:rPr>
        <w:t>2.5. Supply teachers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The Governing Body will decide, on the basis of advice from the Head, whether supply insurance cover shall be taken out, and the extent of the cover.  All claims submitted by supply teachers must be authorised (signed) by the Head, or in their absence, the Deputy Head.  Reimbursement claims must be submitted on a monthly basis by the school finance officer.  The school finance officer must check on a monthly basis that correct amounts have been charged using the monthly expenditure printout.</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keepNext/>
        <w:overflowPunct w:val="0"/>
        <w:autoSpaceDE w:val="0"/>
        <w:autoSpaceDN w:val="0"/>
        <w:adjustRightInd w:val="0"/>
        <w:spacing w:before="240" w:after="60" w:line="240" w:lineRule="auto"/>
        <w:textAlignment w:val="baseline"/>
        <w:outlineLvl w:val="0"/>
        <w:rPr>
          <w:rFonts w:ascii="Arial" w:eastAsia="Times New Roman" w:hAnsi="Arial" w:cs="Arial"/>
          <w:b/>
          <w:bCs/>
          <w:kern w:val="32"/>
          <w:sz w:val="24"/>
          <w:szCs w:val="24"/>
          <w:lang w:eastAsia="en-GB"/>
        </w:rPr>
      </w:pPr>
      <w:r w:rsidRPr="00C56FFB">
        <w:rPr>
          <w:rFonts w:ascii="Cambria" w:eastAsia="Times New Roman" w:hAnsi="Cambria" w:cs="Times New Roman"/>
          <w:b/>
          <w:bCs/>
          <w:kern w:val="32"/>
          <w:sz w:val="32"/>
          <w:szCs w:val="32"/>
          <w:lang w:eastAsia="en-GB"/>
        </w:rPr>
        <w:br w:type="page"/>
      </w:r>
      <w:r w:rsidRPr="00C56FFB">
        <w:rPr>
          <w:rFonts w:ascii="Arial" w:eastAsia="Times New Roman" w:hAnsi="Arial" w:cs="Arial"/>
          <w:b/>
          <w:bCs/>
          <w:kern w:val="32"/>
          <w:sz w:val="24"/>
          <w:szCs w:val="24"/>
          <w:lang w:eastAsia="en-GB"/>
        </w:rPr>
        <w:lastRenderedPageBreak/>
        <w:t>Section 3: School Fund</w:t>
      </w:r>
    </w:p>
    <w:p w:rsidR="00C56FFB" w:rsidRPr="00C56FFB" w:rsidRDefault="00C56FFB" w:rsidP="00C56FFB">
      <w:pPr>
        <w:keepNext/>
        <w:overflowPunct w:val="0"/>
        <w:autoSpaceDE w:val="0"/>
        <w:autoSpaceDN w:val="0"/>
        <w:adjustRightInd w:val="0"/>
        <w:spacing w:before="240" w:after="60" w:line="240" w:lineRule="auto"/>
        <w:textAlignment w:val="baseline"/>
        <w:outlineLvl w:val="3"/>
        <w:rPr>
          <w:rFonts w:ascii="Arial" w:eastAsia="Times New Roman" w:hAnsi="Arial" w:cs="Arial"/>
          <w:b/>
          <w:bCs/>
          <w:lang w:eastAsia="en-GB"/>
        </w:rPr>
      </w:pPr>
      <w:bookmarkStart w:id="8" w:name="_3.1_Accounts"/>
      <w:bookmarkEnd w:id="8"/>
      <w:r w:rsidRPr="00C56FFB">
        <w:rPr>
          <w:rFonts w:ascii="Arial" w:eastAsia="Times New Roman" w:hAnsi="Arial" w:cs="Arial"/>
          <w:b/>
          <w:bCs/>
          <w:lang w:eastAsia="en-GB"/>
        </w:rPr>
        <w:t>3.1</w:t>
      </w:r>
      <w:r w:rsidRPr="00C56FFB">
        <w:rPr>
          <w:rFonts w:ascii="Arial" w:eastAsia="Times New Roman" w:hAnsi="Arial" w:cs="Arial"/>
          <w:b/>
          <w:bCs/>
          <w:lang w:eastAsia="en-GB"/>
        </w:rPr>
        <w:tab/>
        <w:t>Accounts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The accounts of the school Fund are to be maintained on a day to day basis by the school administrator.  All income and expenditure will be entered promptly in the accounts.  A bank reconciliation will be performed monthly when bank statements are received, between the balance as per the accounting record and the balance as per bank statements.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keepNext/>
        <w:overflowPunct w:val="0"/>
        <w:autoSpaceDE w:val="0"/>
        <w:autoSpaceDN w:val="0"/>
        <w:adjustRightInd w:val="0"/>
        <w:spacing w:before="240" w:after="60" w:line="240" w:lineRule="auto"/>
        <w:textAlignment w:val="baseline"/>
        <w:outlineLvl w:val="3"/>
        <w:rPr>
          <w:rFonts w:ascii="Arial" w:eastAsia="Times New Roman" w:hAnsi="Arial" w:cs="Arial"/>
          <w:b/>
          <w:bCs/>
          <w:lang w:eastAsia="en-GB"/>
        </w:rPr>
      </w:pPr>
      <w:bookmarkStart w:id="9" w:name="_3.2_Signatories"/>
      <w:bookmarkEnd w:id="9"/>
      <w:r w:rsidRPr="00C56FFB">
        <w:rPr>
          <w:rFonts w:ascii="Arial" w:eastAsia="Times New Roman" w:hAnsi="Arial" w:cs="Arial"/>
          <w:b/>
          <w:bCs/>
          <w:lang w:eastAsia="en-GB"/>
        </w:rPr>
        <w:t>3.2</w:t>
      </w:r>
      <w:r w:rsidRPr="00C56FFB">
        <w:rPr>
          <w:rFonts w:ascii="Arial" w:eastAsia="Times New Roman" w:hAnsi="Arial" w:cs="Arial"/>
          <w:b/>
          <w:bCs/>
          <w:lang w:eastAsia="en-GB"/>
        </w:rPr>
        <w:tab/>
        <w:t>Signatories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The following are allowed to sign cheques on the bank account:-</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3631B9"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ab/>
        <w:t xml:space="preserve">- </w:t>
      </w:r>
      <w:r w:rsidR="003631B9">
        <w:rPr>
          <w:rFonts w:ascii="Arial" w:eastAsia="Times New Roman" w:hAnsi="Arial" w:cs="Arial"/>
          <w:szCs w:val="20"/>
          <w:lang w:eastAsia="en-GB"/>
        </w:rPr>
        <w:t xml:space="preserve"> Finance</w:t>
      </w:r>
      <w:r w:rsidR="00B56E88">
        <w:rPr>
          <w:rFonts w:ascii="Arial" w:eastAsia="Times New Roman" w:hAnsi="Arial" w:cs="Arial"/>
          <w:szCs w:val="20"/>
          <w:lang w:eastAsia="en-GB"/>
        </w:rPr>
        <w:t>/Admin</w:t>
      </w:r>
      <w:r w:rsidR="003631B9">
        <w:rPr>
          <w:rFonts w:ascii="Arial" w:eastAsia="Times New Roman" w:hAnsi="Arial" w:cs="Arial"/>
          <w:szCs w:val="20"/>
          <w:lang w:eastAsia="en-GB"/>
        </w:rPr>
        <w:t xml:space="preserve"> Officer</w:t>
      </w:r>
      <w:r w:rsidR="00B56E88">
        <w:rPr>
          <w:rFonts w:ascii="Arial" w:eastAsia="Times New Roman" w:hAnsi="Arial" w:cs="Arial"/>
          <w:szCs w:val="20"/>
          <w:lang w:eastAsia="en-GB"/>
        </w:rPr>
        <w:t xml:space="preserve"> </w:t>
      </w:r>
    </w:p>
    <w:p w:rsidR="00C56FFB" w:rsidRPr="00C56FFB" w:rsidRDefault="003631B9" w:rsidP="003631B9">
      <w:pPr>
        <w:overflowPunct w:val="0"/>
        <w:autoSpaceDE w:val="0"/>
        <w:autoSpaceDN w:val="0"/>
        <w:adjustRightInd w:val="0"/>
        <w:spacing w:after="0" w:line="240" w:lineRule="auto"/>
        <w:ind w:firstLine="720"/>
        <w:jc w:val="both"/>
        <w:textAlignment w:val="baseline"/>
        <w:rPr>
          <w:rFonts w:ascii="Arial" w:eastAsia="Times New Roman" w:hAnsi="Arial" w:cs="Arial"/>
          <w:szCs w:val="20"/>
          <w:lang w:eastAsia="en-GB"/>
        </w:rPr>
      </w:pPr>
      <w:r>
        <w:rPr>
          <w:rFonts w:ascii="Arial" w:eastAsia="Times New Roman" w:hAnsi="Arial" w:cs="Arial"/>
          <w:szCs w:val="20"/>
          <w:lang w:eastAsia="en-GB"/>
        </w:rPr>
        <w:t xml:space="preserve">- </w:t>
      </w:r>
      <w:r w:rsidR="00C56FFB" w:rsidRPr="00C56FFB">
        <w:rPr>
          <w:rFonts w:ascii="Arial" w:eastAsia="Times New Roman" w:hAnsi="Arial" w:cs="Arial"/>
          <w:szCs w:val="20"/>
          <w:lang w:eastAsia="en-GB"/>
        </w:rPr>
        <w:t xml:space="preserve"> Head</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ab/>
        <w:t>-  Deputy Head</w:t>
      </w:r>
    </w:p>
    <w:p w:rsidR="00C56FFB" w:rsidRPr="00C56FFB" w:rsidRDefault="009040D9" w:rsidP="009040D9">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Pr>
          <w:rFonts w:ascii="Arial" w:eastAsia="Times New Roman" w:hAnsi="Arial" w:cs="Arial"/>
          <w:szCs w:val="20"/>
          <w:lang w:eastAsia="en-GB"/>
        </w:rPr>
        <w:tab/>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There must be two signatures on each cheque.</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keepNext/>
        <w:overflowPunct w:val="0"/>
        <w:autoSpaceDE w:val="0"/>
        <w:autoSpaceDN w:val="0"/>
        <w:adjustRightInd w:val="0"/>
        <w:spacing w:before="240" w:after="60" w:line="240" w:lineRule="auto"/>
        <w:textAlignment w:val="baseline"/>
        <w:outlineLvl w:val="3"/>
        <w:rPr>
          <w:rFonts w:ascii="Arial" w:eastAsia="Times New Roman" w:hAnsi="Arial" w:cs="Arial"/>
          <w:b/>
          <w:bCs/>
          <w:lang w:eastAsia="en-GB"/>
        </w:rPr>
      </w:pPr>
      <w:bookmarkStart w:id="10" w:name="_3.3_Final_accounts"/>
      <w:bookmarkEnd w:id="10"/>
      <w:r w:rsidRPr="00C56FFB">
        <w:rPr>
          <w:rFonts w:ascii="Arial" w:eastAsia="Times New Roman" w:hAnsi="Arial" w:cs="Arial"/>
          <w:b/>
          <w:bCs/>
          <w:lang w:eastAsia="en-GB"/>
        </w:rPr>
        <w:t>3.3</w:t>
      </w:r>
      <w:r w:rsidRPr="00C56FFB">
        <w:rPr>
          <w:rFonts w:ascii="Arial" w:eastAsia="Times New Roman" w:hAnsi="Arial" w:cs="Arial"/>
          <w:b/>
          <w:bCs/>
          <w:lang w:eastAsia="en-GB"/>
        </w:rPr>
        <w:tab/>
        <w:t>Final accounts and audit</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 xml:space="preserve">Final accounts are prepared at the end of the School Fund financial year </w:t>
      </w:r>
      <w:r w:rsidR="00225DBB">
        <w:rPr>
          <w:rFonts w:ascii="Arial" w:eastAsia="Times New Roman" w:hAnsi="Arial" w:cs="Arial"/>
          <w:szCs w:val="20"/>
          <w:lang w:eastAsia="en-GB"/>
        </w:rPr>
        <w:t xml:space="preserve">(August) </w:t>
      </w:r>
      <w:r w:rsidRPr="00C56FFB">
        <w:rPr>
          <w:rFonts w:ascii="Arial" w:eastAsia="Times New Roman" w:hAnsi="Arial" w:cs="Arial"/>
          <w:szCs w:val="20"/>
          <w:lang w:eastAsia="en-GB"/>
        </w:rPr>
        <w:t>by the school administrator.  The accounts will be audited by an auditor appointed by the full Governing Body.  The auditor will not be a member of the Governing Body.  In appointing an auditor and operating the Fund, the Governors will follow the instructions laid down in the County Council's Manual on Unofficial Funds.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The audited accounts should be presented to the full Governing Body for approval.  Governors' approval must be recorded in the minutes of the meeting.  Once approved, the Clerk to the Governing Body will return the requested FN12 form (see link) to the Schools Finance Team.</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School Fund monies must be kept, and recorded, separately from the school's capitation monies and securely held.</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keepNext/>
        <w:overflowPunct w:val="0"/>
        <w:autoSpaceDE w:val="0"/>
        <w:autoSpaceDN w:val="0"/>
        <w:adjustRightInd w:val="0"/>
        <w:spacing w:before="240" w:after="60" w:line="240" w:lineRule="auto"/>
        <w:textAlignment w:val="baseline"/>
        <w:outlineLvl w:val="0"/>
        <w:rPr>
          <w:rFonts w:ascii="Arial" w:eastAsia="Times New Roman" w:hAnsi="Arial" w:cs="Arial"/>
          <w:b/>
          <w:bCs/>
          <w:kern w:val="32"/>
          <w:sz w:val="24"/>
          <w:szCs w:val="24"/>
          <w:lang w:eastAsia="en-GB"/>
        </w:rPr>
      </w:pPr>
      <w:r w:rsidRPr="00C56FFB">
        <w:rPr>
          <w:rFonts w:ascii="Cambria" w:eastAsia="Times New Roman" w:hAnsi="Cambria" w:cs="Times New Roman"/>
          <w:b/>
          <w:bCs/>
          <w:kern w:val="32"/>
          <w:sz w:val="32"/>
          <w:szCs w:val="32"/>
          <w:lang w:eastAsia="en-GB"/>
        </w:rPr>
        <w:br w:type="page"/>
      </w:r>
      <w:r w:rsidRPr="00C56FFB">
        <w:rPr>
          <w:rFonts w:ascii="Arial" w:eastAsia="Times New Roman" w:hAnsi="Arial" w:cs="Arial"/>
          <w:b/>
          <w:bCs/>
          <w:kern w:val="32"/>
          <w:sz w:val="24"/>
          <w:szCs w:val="24"/>
          <w:lang w:eastAsia="en-GB"/>
        </w:rPr>
        <w:lastRenderedPageBreak/>
        <w:t>Section 4:</w:t>
      </w:r>
      <w:r w:rsidRPr="00C56FFB">
        <w:rPr>
          <w:rFonts w:ascii="Arial" w:eastAsia="Times New Roman" w:hAnsi="Arial" w:cs="Arial"/>
          <w:b/>
          <w:bCs/>
          <w:kern w:val="32"/>
          <w:sz w:val="24"/>
          <w:szCs w:val="24"/>
          <w:lang w:eastAsia="en-GB"/>
        </w:rPr>
        <w:tab/>
        <w:t>Assets</w:t>
      </w:r>
    </w:p>
    <w:p w:rsidR="00C56FFB" w:rsidRPr="00C56FFB" w:rsidRDefault="00C56FFB" w:rsidP="00C56FFB">
      <w:pPr>
        <w:keepNext/>
        <w:overflowPunct w:val="0"/>
        <w:autoSpaceDE w:val="0"/>
        <w:autoSpaceDN w:val="0"/>
        <w:adjustRightInd w:val="0"/>
        <w:spacing w:before="240" w:after="60" w:line="240" w:lineRule="auto"/>
        <w:textAlignment w:val="baseline"/>
        <w:outlineLvl w:val="3"/>
        <w:rPr>
          <w:rFonts w:ascii="Arial" w:eastAsia="Times New Roman" w:hAnsi="Arial" w:cs="Arial"/>
          <w:b/>
          <w:bCs/>
          <w:lang w:eastAsia="en-GB"/>
        </w:rPr>
      </w:pPr>
      <w:bookmarkStart w:id="11" w:name="_4.1_Inventory"/>
      <w:bookmarkEnd w:id="11"/>
      <w:r w:rsidRPr="00C56FFB">
        <w:rPr>
          <w:rFonts w:ascii="Arial" w:eastAsia="Times New Roman" w:hAnsi="Arial" w:cs="Arial"/>
          <w:b/>
          <w:bCs/>
          <w:lang w:eastAsia="en-GB"/>
        </w:rPr>
        <w:t>4.1</w:t>
      </w:r>
      <w:r w:rsidRPr="00C56FFB">
        <w:rPr>
          <w:rFonts w:ascii="Arial" w:eastAsia="Times New Roman" w:hAnsi="Arial" w:cs="Arial"/>
          <w:b/>
          <w:bCs/>
          <w:lang w:eastAsia="en-GB"/>
        </w:rPr>
        <w:tab/>
        <w:t>Inventory</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The portable, desirable, attractive assets of the school, as well as any assets of intrinsic value (e.g. antiques) will be recorded in the school's inventory.  Full details (make, model, serial number, approximate value) shall be recorded.</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The school administrator is responsible for keeping the inventory up to date by adding new items when they are received into school.</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4A08CD"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970526">
        <w:rPr>
          <w:rFonts w:ascii="Arial" w:eastAsia="Times New Roman" w:hAnsi="Arial" w:cs="Arial"/>
          <w:szCs w:val="20"/>
          <w:lang w:eastAsia="en-GB"/>
        </w:rPr>
        <w:t>Items up to a value of £200</w:t>
      </w:r>
      <w:r w:rsidR="00C56FFB" w:rsidRPr="00970526">
        <w:rPr>
          <w:rFonts w:ascii="Arial" w:eastAsia="Times New Roman" w:hAnsi="Arial" w:cs="Arial"/>
          <w:szCs w:val="20"/>
          <w:lang w:eastAsia="en-GB"/>
        </w:rPr>
        <w:t xml:space="preserve"> may be sold or written out of the inventory on the authority of the Head.  Over this limit, the Governing Body must authorise and details recorded in the minutes.  Reasons must be recorded in the inventory, together wit</w:t>
      </w:r>
      <w:r w:rsidR="00970526">
        <w:rPr>
          <w:rFonts w:ascii="Arial" w:eastAsia="Times New Roman" w:hAnsi="Arial" w:cs="Arial"/>
          <w:szCs w:val="20"/>
          <w:lang w:eastAsia="en-GB"/>
        </w:rPr>
        <w:t>h the Head's signature (up to £20</w:t>
      </w:r>
      <w:r w:rsidR="00C56FFB" w:rsidRPr="00970526">
        <w:rPr>
          <w:rFonts w:ascii="Arial" w:eastAsia="Times New Roman" w:hAnsi="Arial" w:cs="Arial"/>
          <w:szCs w:val="20"/>
          <w:lang w:eastAsia="en-GB"/>
        </w:rPr>
        <w:t>0) or the</w:t>
      </w:r>
      <w:r w:rsidR="00970526">
        <w:rPr>
          <w:rFonts w:ascii="Arial" w:eastAsia="Times New Roman" w:hAnsi="Arial" w:cs="Arial"/>
          <w:szCs w:val="20"/>
          <w:lang w:eastAsia="en-GB"/>
        </w:rPr>
        <w:t xml:space="preserve"> Governors' minute reference (£200</w:t>
      </w:r>
      <w:r w:rsidR="00C56FFB" w:rsidRPr="00970526">
        <w:rPr>
          <w:rFonts w:ascii="Arial" w:eastAsia="Times New Roman" w:hAnsi="Arial" w:cs="Arial"/>
          <w:szCs w:val="20"/>
          <w:lang w:eastAsia="en-GB"/>
        </w:rPr>
        <w:t>0 and over).  An official receipt for sales income must be issued to the purchaser.</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Inventories shall cover all areas of the school, and be arranged on a room-by-room basis.  A separate inventory will be maintained to include items which are not allocated to a specific room.</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970526"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970526">
        <w:rPr>
          <w:rFonts w:ascii="Arial" w:eastAsia="Times New Roman" w:hAnsi="Arial" w:cs="Arial"/>
          <w:szCs w:val="20"/>
          <w:lang w:eastAsia="en-GB"/>
        </w:rPr>
        <w:t>The inventory shall be checked against the actual assets by the Head on an annual basis.  Any discrepancies shall be investigated immediately, and if necessary the Governors, Police and the authority's auditors shall be informed.  The check shall be evidenced by the checker signing and dating the inventory.</w:t>
      </w:r>
    </w:p>
    <w:p w:rsidR="00C56FFB" w:rsidRPr="00970526"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970526">
        <w:rPr>
          <w:rFonts w:ascii="Arial" w:eastAsia="Times New Roman" w:hAnsi="Arial" w:cs="Arial"/>
          <w:szCs w:val="20"/>
          <w:lang w:eastAsia="en-GB"/>
        </w:rPr>
        <w:t>All inventory items should be security marked:</w:t>
      </w:r>
    </w:p>
    <w:p w:rsidR="00C56FFB" w:rsidRPr="00970526"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970526">
        <w:rPr>
          <w:rFonts w:ascii="Arial" w:eastAsia="Times New Roman" w:hAnsi="Arial" w:cs="Arial"/>
          <w:szCs w:val="20"/>
          <w:lang w:eastAsia="en-GB"/>
        </w:rPr>
        <w:t>-</w:t>
      </w:r>
      <w:r w:rsidRPr="00970526">
        <w:rPr>
          <w:rFonts w:ascii="Arial" w:eastAsia="Times New Roman" w:hAnsi="Arial" w:cs="Arial"/>
          <w:szCs w:val="20"/>
          <w:lang w:eastAsia="en-GB"/>
        </w:rPr>
        <w:tab/>
        <w:t xml:space="preserve">invisibly with an ultra-violet pen, </w:t>
      </w:r>
      <w:r w:rsidRPr="00970526">
        <w:rPr>
          <w:rFonts w:ascii="Arial" w:eastAsia="Times New Roman" w:hAnsi="Arial" w:cs="Arial"/>
          <w:szCs w:val="20"/>
          <w:u w:val="single"/>
          <w:lang w:eastAsia="en-GB"/>
        </w:rPr>
        <w:t>and</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visibly with warning stickers.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keepNext/>
        <w:overflowPunct w:val="0"/>
        <w:autoSpaceDE w:val="0"/>
        <w:autoSpaceDN w:val="0"/>
        <w:adjustRightInd w:val="0"/>
        <w:spacing w:before="240" w:after="60" w:line="240" w:lineRule="auto"/>
        <w:textAlignment w:val="baseline"/>
        <w:outlineLvl w:val="3"/>
        <w:rPr>
          <w:rFonts w:ascii="Arial" w:eastAsia="Times New Roman" w:hAnsi="Arial" w:cs="Arial"/>
          <w:b/>
          <w:bCs/>
          <w:lang w:eastAsia="en-GB"/>
        </w:rPr>
      </w:pPr>
      <w:bookmarkStart w:id="12" w:name="_4.2_Off-site_register"/>
      <w:bookmarkEnd w:id="12"/>
      <w:r w:rsidRPr="00C56FFB">
        <w:rPr>
          <w:rFonts w:ascii="Arial" w:eastAsia="Times New Roman" w:hAnsi="Arial" w:cs="Arial"/>
          <w:b/>
          <w:bCs/>
          <w:lang w:eastAsia="en-GB"/>
        </w:rPr>
        <w:t>4.2</w:t>
      </w:r>
      <w:r w:rsidRPr="00C56FFB">
        <w:rPr>
          <w:rFonts w:ascii="Arial" w:eastAsia="Times New Roman" w:hAnsi="Arial" w:cs="Arial"/>
          <w:b/>
          <w:bCs/>
          <w:lang w:eastAsia="en-GB"/>
        </w:rPr>
        <w:tab/>
        <w:t>Off-site register</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Any inventory items taken off-site by members of staff for official purposes must be recorded in a register.  The date borrowed, and the signature of the borrower, must be recorded.  On the return of the item the date of return will be recorded.</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keepNext/>
        <w:overflowPunct w:val="0"/>
        <w:autoSpaceDE w:val="0"/>
        <w:autoSpaceDN w:val="0"/>
        <w:adjustRightInd w:val="0"/>
        <w:spacing w:before="240" w:after="60" w:line="240" w:lineRule="auto"/>
        <w:textAlignment w:val="baseline"/>
        <w:outlineLvl w:val="0"/>
        <w:rPr>
          <w:rFonts w:ascii="Arial" w:eastAsia="Times New Roman" w:hAnsi="Arial" w:cs="Arial"/>
          <w:b/>
          <w:bCs/>
          <w:kern w:val="32"/>
          <w:sz w:val="24"/>
          <w:szCs w:val="24"/>
          <w:lang w:eastAsia="en-GB"/>
        </w:rPr>
      </w:pPr>
      <w:r w:rsidRPr="00C56FFB">
        <w:rPr>
          <w:rFonts w:ascii="Cambria" w:eastAsia="Times New Roman" w:hAnsi="Cambria" w:cs="Times New Roman"/>
          <w:b/>
          <w:bCs/>
          <w:kern w:val="32"/>
          <w:sz w:val="32"/>
          <w:szCs w:val="32"/>
          <w:lang w:eastAsia="en-GB"/>
        </w:rPr>
        <w:br w:type="page"/>
      </w:r>
      <w:r w:rsidRPr="00C56FFB">
        <w:rPr>
          <w:rFonts w:ascii="Arial" w:eastAsia="Times New Roman" w:hAnsi="Arial" w:cs="Arial"/>
          <w:b/>
          <w:bCs/>
          <w:kern w:val="32"/>
          <w:sz w:val="24"/>
          <w:szCs w:val="24"/>
          <w:lang w:eastAsia="en-GB"/>
        </w:rPr>
        <w:lastRenderedPageBreak/>
        <w:t>Section 5:</w:t>
      </w:r>
      <w:r w:rsidRPr="00C56FFB">
        <w:rPr>
          <w:rFonts w:ascii="Arial" w:eastAsia="Times New Roman" w:hAnsi="Arial" w:cs="Arial"/>
          <w:b/>
          <w:bCs/>
          <w:kern w:val="32"/>
          <w:sz w:val="24"/>
          <w:szCs w:val="24"/>
          <w:lang w:eastAsia="en-GB"/>
        </w:rPr>
        <w:tab/>
      </w:r>
      <w:r w:rsidRPr="00C56FFB">
        <w:rPr>
          <w:rFonts w:ascii="Arial" w:eastAsia="Times New Roman" w:hAnsi="Arial" w:cs="Arial"/>
          <w:b/>
          <w:bCs/>
          <w:kern w:val="32"/>
          <w:sz w:val="24"/>
          <w:szCs w:val="24"/>
          <w:u w:val="single"/>
          <w:lang w:eastAsia="en-GB"/>
        </w:rPr>
        <w:t>Income</w:t>
      </w:r>
    </w:p>
    <w:p w:rsidR="00C56FFB" w:rsidRPr="00C56FFB" w:rsidRDefault="00C56FFB" w:rsidP="00C56FFB">
      <w:pPr>
        <w:keepNext/>
        <w:overflowPunct w:val="0"/>
        <w:autoSpaceDE w:val="0"/>
        <w:autoSpaceDN w:val="0"/>
        <w:adjustRightInd w:val="0"/>
        <w:spacing w:before="240" w:after="60" w:line="240" w:lineRule="auto"/>
        <w:textAlignment w:val="baseline"/>
        <w:outlineLvl w:val="3"/>
        <w:rPr>
          <w:rFonts w:ascii="Arial" w:eastAsia="Times New Roman" w:hAnsi="Arial" w:cs="Arial"/>
          <w:b/>
          <w:bCs/>
          <w:lang w:eastAsia="en-GB"/>
        </w:rPr>
      </w:pPr>
      <w:bookmarkStart w:id="13" w:name="_5.1_Credit_income"/>
      <w:bookmarkEnd w:id="13"/>
      <w:r w:rsidRPr="00C56FFB">
        <w:rPr>
          <w:rFonts w:ascii="Arial" w:eastAsia="Times New Roman" w:hAnsi="Arial" w:cs="Arial"/>
          <w:b/>
          <w:bCs/>
          <w:lang w:eastAsia="en-GB"/>
        </w:rPr>
        <w:t>5.1</w:t>
      </w:r>
      <w:r w:rsidRPr="00C56FFB">
        <w:rPr>
          <w:rFonts w:ascii="Arial" w:eastAsia="Times New Roman" w:hAnsi="Arial" w:cs="Arial"/>
          <w:b/>
          <w:bCs/>
          <w:lang w:eastAsia="en-GB"/>
        </w:rPr>
        <w:tab/>
        <w:t xml:space="preserve">Credit income </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Where payment for goods/services provided by the school is made after the provision takes place.</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An official invoice must be raised by the school secretary in all cases and sent to the debtor as soon as possible after the provision of the goods/service, and no later than one week after the provision.</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 xml:space="preserve">A file of copy invoices will </w:t>
      </w:r>
      <w:r w:rsidR="00225DBB">
        <w:rPr>
          <w:rFonts w:ascii="Arial" w:eastAsia="Times New Roman" w:hAnsi="Arial" w:cs="Arial"/>
          <w:szCs w:val="20"/>
          <w:lang w:eastAsia="en-GB"/>
        </w:rPr>
        <w:t>be maintained by the secretary;</w:t>
      </w:r>
      <w:r w:rsidRPr="00C56FFB">
        <w:rPr>
          <w:rFonts w:ascii="Arial" w:eastAsia="Times New Roman" w:hAnsi="Arial" w:cs="Arial"/>
          <w:szCs w:val="20"/>
          <w:lang w:eastAsia="en-GB"/>
        </w:rPr>
        <w:t xml:space="preserve"> this will be arranged into 'paid' and 'unpaid' invoices.  The copies of unpaid invoices will act as a control record for the sending of reminders and the chasing of unpaid debts.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Reminders will be sent after the following periods if the debt remains outstanding:-</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ab/>
        <w:t>1st reminder   28 days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ab/>
        <w:t>2nd reminder  56 days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If after 84 days the debt remains unpaid, consideration will be given by the Head and/or Governors to writing the debt off in accordance with the following limits:-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ab/>
        <w:t xml:space="preserve">-  up to £50        </w:t>
      </w:r>
      <w:r w:rsidR="00AF71F9">
        <w:rPr>
          <w:rFonts w:ascii="Arial" w:eastAsia="Times New Roman" w:hAnsi="Arial" w:cs="Arial"/>
          <w:szCs w:val="20"/>
          <w:lang w:eastAsia="en-GB"/>
        </w:rPr>
        <w:t xml:space="preserve"> </w:t>
      </w:r>
      <w:r w:rsidRPr="00C56FFB">
        <w:rPr>
          <w:rFonts w:ascii="Arial" w:eastAsia="Times New Roman" w:hAnsi="Arial" w:cs="Arial"/>
          <w:szCs w:val="20"/>
          <w:lang w:eastAsia="en-GB"/>
        </w:rPr>
        <w:t xml:space="preserve"> -  Head may authorise write-off</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ab/>
        <w:t xml:space="preserve">-  up to £100       </w:t>
      </w:r>
      <w:r w:rsidR="00AF71F9">
        <w:rPr>
          <w:rFonts w:ascii="Arial" w:eastAsia="Times New Roman" w:hAnsi="Arial" w:cs="Arial"/>
          <w:szCs w:val="20"/>
          <w:lang w:eastAsia="en-GB"/>
        </w:rPr>
        <w:t xml:space="preserve"> </w:t>
      </w:r>
      <w:r w:rsidRPr="00C56FFB">
        <w:rPr>
          <w:rFonts w:ascii="Arial" w:eastAsia="Times New Roman" w:hAnsi="Arial" w:cs="Arial"/>
          <w:szCs w:val="20"/>
          <w:lang w:eastAsia="en-GB"/>
        </w:rPr>
        <w:t>-  Chair of Governors may authorise write-off</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ab/>
        <w:t>-  £100 and over  -  full Governing Body may authorise write-off.</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In each case, the possibility of taking legal action to recover the debt must be considered by Head, Chair, and Governors as appropriate.</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As well as sending formal reminders, efforts must be made by the school to contact the debtor in order to secure recovery of the debt.  If payment has not been received after 28 days of raising the invoice, no further goods or services must be provided until the outstanding debt is settled.</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When an invoice is paid, details of the payment must be written on the copy invoice, and this transferred to the 'paid' section of the file.  An official receipt should be issued to the debtor and the receipt number written on the copy invoice;  a duplicate copy of the receipt must be retained at school.</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3631B9" w:rsidRDefault="00C56FFB" w:rsidP="00C56FFB">
      <w:pPr>
        <w:keepNext/>
        <w:overflowPunct w:val="0"/>
        <w:autoSpaceDE w:val="0"/>
        <w:autoSpaceDN w:val="0"/>
        <w:adjustRightInd w:val="0"/>
        <w:spacing w:before="240" w:after="60" w:line="240" w:lineRule="auto"/>
        <w:textAlignment w:val="baseline"/>
        <w:outlineLvl w:val="3"/>
        <w:rPr>
          <w:rFonts w:ascii="Arial" w:eastAsia="Times New Roman" w:hAnsi="Arial" w:cs="Arial"/>
          <w:b/>
          <w:bCs/>
          <w:lang w:eastAsia="en-GB"/>
        </w:rPr>
      </w:pPr>
      <w:bookmarkStart w:id="14" w:name="_5.2_Cash_income"/>
      <w:bookmarkEnd w:id="14"/>
      <w:r w:rsidRPr="003631B9">
        <w:rPr>
          <w:rFonts w:ascii="Arial" w:eastAsia="Times New Roman" w:hAnsi="Arial" w:cs="Arial"/>
          <w:b/>
          <w:bCs/>
          <w:lang w:eastAsia="en-GB"/>
        </w:rPr>
        <w:t>5.2</w:t>
      </w:r>
      <w:r w:rsidRPr="003631B9">
        <w:rPr>
          <w:rFonts w:ascii="Arial" w:eastAsia="Times New Roman" w:hAnsi="Arial" w:cs="Arial"/>
          <w:b/>
          <w:bCs/>
          <w:lang w:eastAsia="en-GB"/>
        </w:rPr>
        <w:tab/>
        <w:t>Cash income (i.e. where payment is received at the time goods/services are provided).</w:t>
      </w:r>
    </w:p>
    <w:p w:rsidR="00C56FFB" w:rsidRPr="003631B9" w:rsidRDefault="00C56FFB" w:rsidP="00C56FFB">
      <w:pPr>
        <w:overflowPunct w:val="0"/>
        <w:autoSpaceDE w:val="0"/>
        <w:autoSpaceDN w:val="0"/>
        <w:adjustRightInd w:val="0"/>
        <w:spacing w:after="0" w:line="240" w:lineRule="auto"/>
        <w:jc w:val="both"/>
        <w:textAlignment w:val="baseline"/>
        <w:rPr>
          <w:rFonts w:ascii="Arial" w:eastAsia="Times New Roman" w:hAnsi="Arial" w:cs="Arial"/>
          <w:b/>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An official receipt must be issued to the payer at the time the payment takes place, and a duplicate copy retained at the school.</w:t>
      </w:r>
    </w:p>
    <w:p w:rsidR="00C56FFB" w:rsidRPr="00C56FFB" w:rsidRDefault="00C56FFB" w:rsidP="00C56FFB">
      <w:pPr>
        <w:keepNext/>
        <w:overflowPunct w:val="0"/>
        <w:autoSpaceDE w:val="0"/>
        <w:autoSpaceDN w:val="0"/>
        <w:adjustRightInd w:val="0"/>
        <w:spacing w:before="240" w:after="60" w:line="240" w:lineRule="auto"/>
        <w:textAlignment w:val="baseline"/>
        <w:outlineLvl w:val="3"/>
        <w:rPr>
          <w:rFonts w:ascii="Arial" w:eastAsia="Times New Roman" w:hAnsi="Arial" w:cs="Arial"/>
          <w:b/>
          <w:bCs/>
          <w:lang w:eastAsia="en-GB"/>
        </w:rPr>
      </w:pPr>
      <w:bookmarkStart w:id="15" w:name="_5.3_Banking"/>
      <w:bookmarkEnd w:id="15"/>
      <w:r w:rsidRPr="00C56FFB">
        <w:rPr>
          <w:rFonts w:ascii="Arial" w:eastAsia="Times New Roman" w:hAnsi="Arial" w:cs="Arial"/>
          <w:b/>
          <w:bCs/>
          <w:lang w:eastAsia="en-GB"/>
        </w:rPr>
        <w:t>5.3</w:t>
      </w:r>
      <w:r w:rsidRPr="00C56FFB">
        <w:rPr>
          <w:rFonts w:ascii="Arial" w:eastAsia="Times New Roman" w:hAnsi="Arial" w:cs="Arial"/>
          <w:b/>
          <w:bCs/>
          <w:lang w:eastAsia="en-GB"/>
        </w:rPr>
        <w:tab/>
        <w:t>Banking</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All income received (cash or cheque) must be banked promptly and intact.  No payments may be made out of income collected.  A record to evidence the banking must be kept (e.g. stamped paying-in slip).</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keepNext/>
        <w:overflowPunct w:val="0"/>
        <w:autoSpaceDE w:val="0"/>
        <w:autoSpaceDN w:val="0"/>
        <w:adjustRightInd w:val="0"/>
        <w:spacing w:before="240" w:after="60" w:line="240" w:lineRule="auto"/>
        <w:textAlignment w:val="baseline"/>
        <w:outlineLvl w:val="3"/>
        <w:rPr>
          <w:rFonts w:ascii="Arial" w:eastAsia="Times New Roman" w:hAnsi="Arial" w:cs="Arial"/>
          <w:b/>
          <w:bCs/>
          <w:lang w:eastAsia="en-GB"/>
        </w:rPr>
      </w:pPr>
      <w:bookmarkStart w:id="16" w:name="_5.4_Charging_policy"/>
      <w:bookmarkEnd w:id="16"/>
      <w:r w:rsidRPr="00C56FFB">
        <w:rPr>
          <w:rFonts w:ascii="Arial" w:eastAsia="Times New Roman" w:hAnsi="Arial" w:cs="Arial"/>
          <w:b/>
          <w:bCs/>
          <w:lang w:eastAsia="en-GB"/>
        </w:rPr>
        <w:t>5.4</w:t>
      </w:r>
      <w:r w:rsidRPr="00C56FFB">
        <w:rPr>
          <w:rFonts w:ascii="Arial" w:eastAsia="Times New Roman" w:hAnsi="Arial" w:cs="Arial"/>
          <w:b/>
          <w:bCs/>
          <w:lang w:eastAsia="en-GB"/>
        </w:rPr>
        <w:tab/>
        <w:t>Charging policy</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The full Governing Body will set a charging policy to cover:-</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ab/>
        <w:t>-</w:t>
      </w:r>
      <w:r w:rsidRPr="00C56FFB">
        <w:rPr>
          <w:rFonts w:ascii="Arial" w:eastAsia="Times New Roman" w:hAnsi="Arial" w:cs="Arial"/>
          <w:szCs w:val="20"/>
          <w:lang w:eastAsia="en-GB"/>
        </w:rPr>
        <w:tab/>
        <w:t>lettings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ab/>
        <w:t>-</w:t>
      </w:r>
      <w:r w:rsidRPr="00C56FFB">
        <w:rPr>
          <w:rFonts w:ascii="Arial" w:eastAsia="Times New Roman" w:hAnsi="Arial" w:cs="Arial"/>
          <w:szCs w:val="20"/>
          <w:lang w:eastAsia="en-GB"/>
        </w:rPr>
        <w:tab/>
        <w:t>school trips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lastRenderedPageBreak/>
        <w:tab/>
        <w:t>-</w:t>
      </w:r>
      <w:r w:rsidRPr="00C56FFB">
        <w:rPr>
          <w:rFonts w:ascii="Arial" w:eastAsia="Times New Roman" w:hAnsi="Arial" w:cs="Arial"/>
          <w:szCs w:val="20"/>
          <w:lang w:eastAsia="en-GB"/>
        </w:rPr>
        <w:tab/>
        <w:t>music tuition</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ab/>
        <w:t>-</w:t>
      </w:r>
      <w:r w:rsidRPr="00C56FFB">
        <w:rPr>
          <w:rFonts w:ascii="Arial" w:eastAsia="Times New Roman" w:hAnsi="Arial" w:cs="Arial"/>
          <w:szCs w:val="20"/>
          <w:lang w:eastAsia="en-GB"/>
        </w:rPr>
        <w:tab/>
        <w:t>private photocopying</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ab/>
        <w:t>-</w:t>
      </w:r>
      <w:r w:rsidRPr="00C56FFB">
        <w:rPr>
          <w:rFonts w:ascii="Arial" w:eastAsia="Times New Roman" w:hAnsi="Arial" w:cs="Arial"/>
          <w:szCs w:val="20"/>
          <w:lang w:eastAsia="en-GB"/>
        </w:rPr>
        <w:tab/>
        <w:t>private telephone calls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The charging policy will be reviewed annually by the Governing Body.  Charges levied by the school will be in line with this policy.</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keepNext/>
        <w:overflowPunct w:val="0"/>
        <w:autoSpaceDE w:val="0"/>
        <w:autoSpaceDN w:val="0"/>
        <w:adjustRightInd w:val="0"/>
        <w:spacing w:before="240" w:after="60" w:line="240" w:lineRule="auto"/>
        <w:textAlignment w:val="baseline"/>
        <w:outlineLvl w:val="3"/>
        <w:rPr>
          <w:rFonts w:ascii="Arial" w:eastAsia="Times New Roman" w:hAnsi="Arial" w:cs="Arial"/>
          <w:b/>
          <w:bCs/>
          <w:lang w:eastAsia="en-GB"/>
        </w:rPr>
      </w:pPr>
      <w:bookmarkStart w:id="17" w:name="_5.5_Donations"/>
      <w:bookmarkEnd w:id="17"/>
      <w:r w:rsidRPr="00C56FFB">
        <w:rPr>
          <w:rFonts w:ascii="Arial" w:eastAsia="Times New Roman" w:hAnsi="Arial" w:cs="Arial"/>
          <w:b/>
          <w:bCs/>
          <w:lang w:eastAsia="en-GB"/>
        </w:rPr>
        <w:t>5.5</w:t>
      </w:r>
      <w:r w:rsidRPr="00C56FFB">
        <w:rPr>
          <w:rFonts w:ascii="Arial" w:eastAsia="Times New Roman" w:hAnsi="Arial" w:cs="Arial"/>
          <w:b/>
          <w:bCs/>
          <w:lang w:eastAsia="en-GB"/>
        </w:rPr>
        <w:tab/>
        <w:t>Donations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Donations from any sources must be acknowledged by the issue of an official receipt to the payer.  All donations must be banked promptly and intact.</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keepNext/>
        <w:overflowPunct w:val="0"/>
        <w:autoSpaceDE w:val="0"/>
        <w:autoSpaceDN w:val="0"/>
        <w:adjustRightInd w:val="0"/>
        <w:spacing w:before="240" w:after="60" w:line="240" w:lineRule="auto"/>
        <w:textAlignment w:val="baseline"/>
        <w:outlineLvl w:val="3"/>
        <w:rPr>
          <w:rFonts w:ascii="Arial" w:eastAsia="Times New Roman" w:hAnsi="Arial" w:cs="Arial"/>
          <w:b/>
          <w:bCs/>
          <w:lang w:eastAsia="en-GB"/>
        </w:rPr>
      </w:pPr>
      <w:bookmarkStart w:id="18" w:name="_5.6_Official_Capitation"/>
      <w:bookmarkEnd w:id="18"/>
      <w:r w:rsidRPr="00C56FFB">
        <w:rPr>
          <w:rFonts w:ascii="Arial" w:eastAsia="Times New Roman" w:hAnsi="Arial" w:cs="Arial"/>
          <w:b/>
          <w:bCs/>
          <w:lang w:eastAsia="en-GB"/>
        </w:rPr>
        <w:t>5.6</w:t>
      </w:r>
      <w:r w:rsidRPr="00C56FFB">
        <w:rPr>
          <w:rFonts w:ascii="Arial" w:eastAsia="Times New Roman" w:hAnsi="Arial" w:cs="Arial"/>
          <w:b/>
          <w:bCs/>
          <w:lang w:eastAsia="en-GB"/>
        </w:rPr>
        <w:tab/>
        <w:t>Official Capitation and School Fund income</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All income used to offset expenditure incurred on the capitation budget (e.g. lettings, photocopying, telephone calls, music tuition, sales of work) must be paid into the official County Fund and coded to an appropriate income code.  Monies received from any sales of school equipment must similarly be paid into the County Fund.</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Donations may be paid into the County Fund or the School Fund dependent upon the wishes of the donor which must be ascertained beforehand.</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4A08CD" w:rsidP="00C56FFB">
      <w:pPr>
        <w:keepNext/>
        <w:overflowPunct w:val="0"/>
        <w:autoSpaceDE w:val="0"/>
        <w:autoSpaceDN w:val="0"/>
        <w:adjustRightInd w:val="0"/>
        <w:spacing w:before="240" w:after="60" w:line="240" w:lineRule="auto"/>
        <w:textAlignment w:val="baseline"/>
        <w:outlineLvl w:val="3"/>
        <w:rPr>
          <w:rFonts w:ascii="Arial" w:eastAsia="Times New Roman" w:hAnsi="Arial" w:cs="Arial"/>
          <w:b/>
          <w:bCs/>
          <w:lang w:eastAsia="en-GB"/>
        </w:rPr>
      </w:pPr>
      <w:bookmarkStart w:id="19" w:name="_5.7_Cash_received"/>
      <w:bookmarkEnd w:id="19"/>
      <w:r>
        <w:rPr>
          <w:rFonts w:ascii="Arial" w:eastAsia="Times New Roman" w:hAnsi="Arial" w:cs="Arial"/>
          <w:b/>
          <w:bCs/>
          <w:lang w:eastAsia="en-GB"/>
        </w:rPr>
        <w:t>5.7</w:t>
      </w:r>
      <w:r>
        <w:rPr>
          <w:rFonts w:ascii="Arial" w:eastAsia="Times New Roman" w:hAnsi="Arial" w:cs="Arial"/>
          <w:b/>
          <w:bCs/>
          <w:lang w:eastAsia="en-GB"/>
        </w:rPr>
        <w:tab/>
        <w:t>Cash received from parents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AF71F9"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Pr>
          <w:rFonts w:ascii="Arial" w:eastAsia="Times New Roman" w:hAnsi="Arial" w:cs="Arial"/>
          <w:szCs w:val="20"/>
          <w:lang w:eastAsia="en-GB"/>
        </w:rPr>
        <w:t xml:space="preserve">All cash receipts must be sealed in a named envelope and sent directly to the school office where the secretary shall record income and issue a receipt to the </w:t>
      </w:r>
      <w:r w:rsidRPr="00970526">
        <w:rPr>
          <w:rFonts w:ascii="Arial" w:eastAsia="Times New Roman" w:hAnsi="Arial" w:cs="Arial"/>
          <w:szCs w:val="20"/>
          <w:lang w:eastAsia="en-GB"/>
        </w:rPr>
        <w:t xml:space="preserve">parent </w:t>
      </w:r>
      <w:r w:rsidR="004A08CD" w:rsidRPr="00970526">
        <w:rPr>
          <w:rFonts w:ascii="Arial" w:eastAsia="Times New Roman" w:hAnsi="Arial" w:cs="Arial"/>
          <w:szCs w:val="20"/>
          <w:lang w:eastAsia="en-GB"/>
        </w:rPr>
        <w:t>if income is for £5</w:t>
      </w:r>
      <w:r w:rsidRPr="00970526">
        <w:rPr>
          <w:rFonts w:ascii="Arial" w:eastAsia="Times New Roman" w:hAnsi="Arial" w:cs="Arial"/>
          <w:szCs w:val="20"/>
          <w:lang w:eastAsia="en-GB"/>
        </w:rPr>
        <w:t>0 or over.</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keepNext/>
        <w:overflowPunct w:val="0"/>
        <w:autoSpaceDE w:val="0"/>
        <w:autoSpaceDN w:val="0"/>
        <w:adjustRightInd w:val="0"/>
        <w:spacing w:before="240" w:after="60" w:line="240" w:lineRule="auto"/>
        <w:textAlignment w:val="baseline"/>
        <w:outlineLvl w:val="3"/>
        <w:rPr>
          <w:rFonts w:ascii="Arial" w:eastAsia="Times New Roman" w:hAnsi="Arial" w:cs="Arial"/>
          <w:b/>
          <w:bCs/>
          <w:lang w:eastAsia="en-GB"/>
        </w:rPr>
      </w:pPr>
      <w:bookmarkStart w:id="20" w:name="_5.8_Security_of"/>
      <w:bookmarkEnd w:id="20"/>
      <w:r w:rsidRPr="00C56FFB">
        <w:rPr>
          <w:rFonts w:ascii="Arial" w:eastAsia="Times New Roman" w:hAnsi="Arial" w:cs="Arial"/>
          <w:b/>
          <w:bCs/>
          <w:lang w:eastAsia="en-GB"/>
        </w:rPr>
        <w:t>5.8</w:t>
      </w:r>
      <w:r w:rsidRPr="00C56FFB">
        <w:rPr>
          <w:rFonts w:ascii="Arial" w:eastAsia="Times New Roman" w:hAnsi="Arial" w:cs="Arial"/>
          <w:b/>
          <w:bCs/>
          <w:lang w:eastAsia="en-GB"/>
        </w:rPr>
        <w:tab/>
        <w:t>Security of receipt books and tickets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All unused receipts and tickets to be used to acknowledge receipt of income, must be held securely in the school office.</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keepNext/>
        <w:overflowPunct w:val="0"/>
        <w:autoSpaceDE w:val="0"/>
        <w:autoSpaceDN w:val="0"/>
        <w:adjustRightInd w:val="0"/>
        <w:spacing w:before="240" w:after="60" w:line="240" w:lineRule="auto"/>
        <w:textAlignment w:val="baseline"/>
        <w:outlineLvl w:val="0"/>
        <w:rPr>
          <w:rFonts w:ascii="Arial" w:eastAsia="Times New Roman" w:hAnsi="Arial" w:cs="Arial"/>
          <w:b/>
          <w:bCs/>
          <w:kern w:val="32"/>
          <w:sz w:val="24"/>
          <w:szCs w:val="24"/>
          <w:lang w:eastAsia="en-GB"/>
        </w:rPr>
      </w:pPr>
      <w:r w:rsidRPr="00C56FFB">
        <w:rPr>
          <w:rFonts w:ascii="Cambria" w:eastAsia="Times New Roman" w:hAnsi="Cambria" w:cs="Times New Roman"/>
          <w:b/>
          <w:bCs/>
          <w:kern w:val="32"/>
          <w:sz w:val="32"/>
          <w:szCs w:val="32"/>
          <w:lang w:eastAsia="en-GB"/>
        </w:rPr>
        <w:br w:type="page"/>
      </w:r>
      <w:r w:rsidRPr="00C56FFB">
        <w:rPr>
          <w:rFonts w:ascii="Arial" w:eastAsia="Times New Roman" w:hAnsi="Arial" w:cs="Arial"/>
          <w:b/>
          <w:bCs/>
          <w:kern w:val="32"/>
          <w:sz w:val="24"/>
          <w:szCs w:val="24"/>
          <w:lang w:eastAsia="en-GB"/>
        </w:rPr>
        <w:lastRenderedPageBreak/>
        <w:t>Section 6:</w:t>
      </w:r>
      <w:r w:rsidRPr="00C56FFB">
        <w:rPr>
          <w:rFonts w:ascii="Arial" w:eastAsia="Times New Roman" w:hAnsi="Arial" w:cs="Arial"/>
          <w:b/>
          <w:bCs/>
          <w:kern w:val="32"/>
          <w:sz w:val="24"/>
          <w:szCs w:val="24"/>
          <w:lang w:eastAsia="en-GB"/>
        </w:rPr>
        <w:tab/>
        <w:t>Purchasing</w:t>
      </w:r>
    </w:p>
    <w:p w:rsidR="00C56FFB" w:rsidRPr="00C56FFB" w:rsidRDefault="00C56FFB" w:rsidP="00C56FFB">
      <w:pPr>
        <w:keepNext/>
        <w:overflowPunct w:val="0"/>
        <w:autoSpaceDE w:val="0"/>
        <w:autoSpaceDN w:val="0"/>
        <w:adjustRightInd w:val="0"/>
        <w:spacing w:before="240" w:after="60" w:line="240" w:lineRule="auto"/>
        <w:textAlignment w:val="baseline"/>
        <w:outlineLvl w:val="3"/>
        <w:rPr>
          <w:rFonts w:ascii="Arial" w:eastAsia="Times New Roman" w:hAnsi="Arial" w:cs="Arial"/>
          <w:b/>
          <w:bCs/>
          <w:lang w:eastAsia="en-GB"/>
        </w:rPr>
      </w:pPr>
      <w:bookmarkStart w:id="21" w:name="_6.1_Ordering"/>
      <w:bookmarkEnd w:id="21"/>
      <w:r w:rsidRPr="00C56FFB">
        <w:rPr>
          <w:rFonts w:ascii="Arial" w:eastAsia="Times New Roman" w:hAnsi="Arial" w:cs="Arial"/>
          <w:b/>
          <w:bCs/>
          <w:lang w:eastAsia="en-GB"/>
        </w:rPr>
        <w:t>6.1</w:t>
      </w:r>
      <w:r w:rsidRPr="00C56FFB">
        <w:rPr>
          <w:rFonts w:ascii="Arial" w:eastAsia="Times New Roman" w:hAnsi="Arial" w:cs="Arial"/>
          <w:b/>
          <w:bCs/>
          <w:lang w:eastAsia="en-GB"/>
        </w:rPr>
        <w:tab/>
        <w:t>Ordering</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School procedures for purchasing should ensure that purchases are as required and are for bone-fide purposes.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Orders should be pr</w:t>
      </w:r>
      <w:r w:rsidR="00D53A8D">
        <w:rPr>
          <w:rFonts w:ascii="Arial" w:eastAsia="Times New Roman" w:hAnsi="Arial" w:cs="Arial"/>
          <w:szCs w:val="20"/>
          <w:lang w:eastAsia="en-GB"/>
        </w:rPr>
        <w:t xml:space="preserve">ocessed by the school administrator </w:t>
      </w:r>
      <w:r w:rsidRPr="00C56FFB">
        <w:rPr>
          <w:rFonts w:ascii="Arial" w:eastAsia="Times New Roman" w:hAnsi="Arial" w:cs="Arial"/>
          <w:szCs w:val="20"/>
          <w:lang w:eastAsia="en-GB"/>
        </w:rPr>
        <w:t>after initial approval by budget holders has been sought and given.  The official order produced from the computer system must be signed by the budget holder before it is sent to the supplier.  If an order has been placed over the telephone an official confirmatory order must be sent.</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Official orders must not be used to procure goods for private purposes.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 xml:space="preserve">Copies of all official orders placed must be retained on file at the school by the </w:t>
      </w:r>
      <w:r w:rsidR="00D53A8D">
        <w:rPr>
          <w:rFonts w:ascii="Arial" w:eastAsia="Times New Roman" w:hAnsi="Arial" w:cs="Arial"/>
          <w:szCs w:val="20"/>
          <w:lang w:eastAsia="en-GB"/>
        </w:rPr>
        <w:t>administrator</w:t>
      </w:r>
      <w:r w:rsidRPr="00C56FFB">
        <w:rPr>
          <w:rFonts w:ascii="Arial" w:eastAsia="Times New Roman" w:hAnsi="Arial" w:cs="Arial"/>
          <w:szCs w:val="20"/>
          <w:lang w:eastAsia="en-GB"/>
        </w:rPr>
        <w:t>.</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When placing orders it is the responsibility of the initiator to ensure that Gloucestershire County Council Financial Regulations and Standing Orders are adhered to.</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keepNext/>
        <w:overflowPunct w:val="0"/>
        <w:autoSpaceDE w:val="0"/>
        <w:autoSpaceDN w:val="0"/>
        <w:adjustRightInd w:val="0"/>
        <w:spacing w:before="240" w:after="60" w:line="240" w:lineRule="auto"/>
        <w:textAlignment w:val="baseline"/>
        <w:outlineLvl w:val="3"/>
        <w:rPr>
          <w:rFonts w:ascii="Arial" w:eastAsia="Times New Roman" w:hAnsi="Arial" w:cs="Arial"/>
          <w:b/>
          <w:bCs/>
          <w:lang w:eastAsia="en-GB"/>
        </w:rPr>
      </w:pPr>
      <w:bookmarkStart w:id="22" w:name="_6.2_Quotations/tenders"/>
      <w:bookmarkEnd w:id="22"/>
      <w:r w:rsidRPr="00C56FFB">
        <w:rPr>
          <w:rFonts w:ascii="Arial" w:eastAsia="Times New Roman" w:hAnsi="Arial" w:cs="Arial"/>
          <w:b/>
          <w:bCs/>
          <w:lang w:eastAsia="en-GB"/>
        </w:rPr>
        <w:t>6.2</w:t>
      </w:r>
      <w:r w:rsidRPr="00C56FFB">
        <w:rPr>
          <w:rFonts w:ascii="Arial" w:eastAsia="Times New Roman" w:hAnsi="Arial" w:cs="Arial"/>
          <w:b/>
          <w:bCs/>
          <w:lang w:eastAsia="en-GB"/>
        </w:rPr>
        <w:tab/>
        <w:t>Quotations/tenders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Financial Regulations - for orders for goods/services under £50,000:</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numPr>
          <w:ilvl w:val="0"/>
          <w:numId w:val="4"/>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£1,000 - £5,000 - at least three prices to be examined and retained, these prices may be taken from suppliers' written or verbal quotations or catalogues/price lists.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numPr>
          <w:ilvl w:val="0"/>
          <w:numId w:val="4"/>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£5,001 - £50,000 - independent written evidence of at least three prices should be obtained and retained.</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Independent written evidence means quotations provided on suppliers' headed notepaper.</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Standing Orders - for orders for goods/services over £50,000.</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Tenders should be invited in one of three ways, and in accordance with specific Standing Orders.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numPr>
          <w:ilvl w:val="0"/>
          <w:numId w:val="5"/>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 xml:space="preserve">from at least three contractors included on a standing list </w:t>
      </w:r>
      <w:r w:rsidR="009040D9">
        <w:rPr>
          <w:rFonts w:ascii="Arial" w:eastAsia="Times New Roman" w:hAnsi="Arial" w:cs="Arial"/>
          <w:szCs w:val="20"/>
          <w:lang w:eastAsia="en-GB"/>
        </w:rPr>
        <w:t>–</w:t>
      </w:r>
      <w:r w:rsidRPr="00C56FFB">
        <w:rPr>
          <w:rFonts w:ascii="Arial" w:eastAsia="Times New Roman" w:hAnsi="Arial" w:cs="Arial"/>
          <w:szCs w:val="20"/>
          <w:lang w:eastAsia="en-GB"/>
        </w:rPr>
        <w:t xml:space="preserve"> SO</w:t>
      </w:r>
      <w:r w:rsidR="009040D9">
        <w:rPr>
          <w:rFonts w:ascii="Arial" w:eastAsia="Times New Roman" w:hAnsi="Arial" w:cs="Arial"/>
          <w:szCs w:val="20"/>
          <w:lang w:eastAsia="en-GB"/>
        </w:rPr>
        <w:t>.</w:t>
      </w:r>
      <w:r w:rsidRPr="00C56FFB">
        <w:rPr>
          <w:rFonts w:ascii="Arial" w:eastAsia="Times New Roman" w:hAnsi="Arial" w:cs="Arial"/>
          <w:szCs w:val="20"/>
          <w:lang w:eastAsia="en-GB"/>
        </w:rPr>
        <w:t xml:space="preserve">49;  or where no standing list exists </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ab/>
      </w:r>
    </w:p>
    <w:p w:rsidR="00C56FFB" w:rsidRPr="00C56FFB" w:rsidRDefault="00C56FFB" w:rsidP="00C56FFB">
      <w:pPr>
        <w:numPr>
          <w:ilvl w:val="0"/>
          <w:numId w:val="5"/>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from at least three appropriate contractors - SO.5O, or</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ab/>
      </w:r>
    </w:p>
    <w:p w:rsidR="00C56FFB" w:rsidRPr="00C56FFB" w:rsidRDefault="00C56FFB" w:rsidP="00C56FFB">
      <w:pPr>
        <w:numPr>
          <w:ilvl w:val="0"/>
          <w:numId w:val="5"/>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by open competition by advertisement in local newspaper or appropriate journal - SO.51.</w:t>
      </w:r>
      <w:bookmarkStart w:id="23" w:name="_6.3_Governor_involvement"/>
      <w:bookmarkEnd w:id="23"/>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keepNext/>
        <w:overflowPunct w:val="0"/>
        <w:autoSpaceDE w:val="0"/>
        <w:autoSpaceDN w:val="0"/>
        <w:adjustRightInd w:val="0"/>
        <w:spacing w:before="240" w:after="60" w:line="240" w:lineRule="auto"/>
        <w:textAlignment w:val="baseline"/>
        <w:outlineLvl w:val="3"/>
        <w:rPr>
          <w:rFonts w:ascii="Arial" w:eastAsia="Times New Roman" w:hAnsi="Arial" w:cs="Arial"/>
          <w:b/>
          <w:bCs/>
          <w:lang w:eastAsia="en-GB"/>
        </w:rPr>
      </w:pPr>
      <w:r w:rsidRPr="00C56FFB">
        <w:rPr>
          <w:rFonts w:ascii="Arial" w:eastAsia="Times New Roman" w:hAnsi="Arial" w:cs="Arial"/>
          <w:b/>
          <w:bCs/>
          <w:lang w:eastAsia="en-GB"/>
        </w:rPr>
        <w:t>6.3</w:t>
      </w:r>
      <w:r w:rsidRPr="00C56FFB">
        <w:rPr>
          <w:rFonts w:ascii="Arial" w:eastAsia="Times New Roman" w:hAnsi="Arial" w:cs="Arial"/>
          <w:b/>
          <w:bCs/>
          <w:lang w:eastAsia="en-GB"/>
        </w:rPr>
        <w:tab/>
        <w:t>Governor involvement</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As well as ensuring that the above have been adhered to, it is the responsibility of the Headteacher to ensure that Governors are consulted in the following circumstances:-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On purchasing decisions when the estimated cost of one item exceeds £1,000</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Review of quotations obtained where estimated costs exceed £5,000.</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Review of quotations when the lowest quote is not the most suitable or the pre-requisite number of quotes could not be obtained. In such circumstances the Governors should formally authorise a waiver of the regulations, either prior to the purchase or retrospectively, if necessary.</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keepNext/>
        <w:overflowPunct w:val="0"/>
        <w:autoSpaceDE w:val="0"/>
        <w:autoSpaceDN w:val="0"/>
        <w:adjustRightInd w:val="0"/>
        <w:spacing w:before="240" w:after="60" w:line="240" w:lineRule="auto"/>
        <w:textAlignment w:val="baseline"/>
        <w:outlineLvl w:val="3"/>
        <w:rPr>
          <w:rFonts w:ascii="Arial" w:eastAsia="Times New Roman" w:hAnsi="Arial" w:cs="Arial"/>
          <w:b/>
          <w:bCs/>
          <w:lang w:eastAsia="en-GB"/>
        </w:rPr>
      </w:pPr>
      <w:bookmarkStart w:id="24" w:name="_6.4_Receipt_of"/>
      <w:bookmarkEnd w:id="24"/>
      <w:r w:rsidRPr="00C56FFB">
        <w:rPr>
          <w:rFonts w:ascii="Arial" w:eastAsia="Times New Roman" w:hAnsi="Arial" w:cs="Arial"/>
          <w:b/>
          <w:bCs/>
          <w:lang w:eastAsia="en-GB"/>
        </w:rPr>
        <w:lastRenderedPageBreak/>
        <w:t>6.4</w:t>
      </w:r>
      <w:r w:rsidRPr="00C56FFB">
        <w:rPr>
          <w:rFonts w:ascii="Arial" w:eastAsia="Times New Roman" w:hAnsi="Arial" w:cs="Arial"/>
          <w:b/>
          <w:bCs/>
          <w:lang w:eastAsia="en-GB"/>
        </w:rPr>
        <w:tab/>
        <w:t>Receipt of goods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Once items ordered have been received, the secretary must ensure that items delivered correspond to details contained in the delivery note.  Upon examination of goods the secretary must ensure that both quality and quantity are appropriate.</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keepNext/>
        <w:overflowPunct w:val="0"/>
        <w:autoSpaceDE w:val="0"/>
        <w:autoSpaceDN w:val="0"/>
        <w:adjustRightInd w:val="0"/>
        <w:spacing w:before="240" w:after="60" w:line="240" w:lineRule="auto"/>
        <w:textAlignment w:val="baseline"/>
        <w:outlineLvl w:val="3"/>
        <w:rPr>
          <w:rFonts w:ascii="Arial" w:eastAsia="Times New Roman" w:hAnsi="Arial" w:cs="Arial"/>
          <w:b/>
          <w:bCs/>
          <w:lang w:eastAsia="en-GB"/>
        </w:rPr>
      </w:pPr>
      <w:bookmarkStart w:id="25" w:name="_6.5_Invoice_check"/>
      <w:bookmarkEnd w:id="25"/>
      <w:r w:rsidRPr="00C56FFB">
        <w:rPr>
          <w:rFonts w:ascii="Arial" w:eastAsia="Times New Roman" w:hAnsi="Arial" w:cs="Arial"/>
          <w:b/>
          <w:bCs/>
          <w:lang w:eastAsia="en-GB"/>
        </w:rPr>
        <w:t>6.5</w:t>
      </w:r>
      <w:r w:rsidRPr="00C56FFB">
        <w:rPr>
          <w:rFonts w:ascii="Arial" w:eastAsia="Times New Roman" w:hAnsi="Arial" w:cs="Arial"/>
          <w:b/>
          <w:bCs/>
          <w:lang w:eastAsia="en-GB"/>
        </w:rPr>
        <w:tab/>
        <w:t>Invoice check and authorisation</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Invoices received must be checked to both copy orders and</w:t>
      </w:r>
      <w:r w:rsidR="009040D9">
        <w:rPr>
          <w:rFonts w:ascii="Arial" w:eastAsia="Times New Roman" w:hAnsi="Arial" w:cs="Arial"/>
          <w:szCs w:val="20"/>
          <w:lang w:eastAsia="en-GB"/>
        </w:rPr>
        <w:t>/or</w:t>
      </w:r>
      <w:r w:rsidRPr="00C56FFB">
        <w:rPr>
          <w:rFonts w:ascii="Arial" w:eastAsia="Times New Roman" w:hAnsi="Arial" w:cs="Arial"/>
          <w:szCs w:val="20"/>
          <w:lang w:eastAsia="en-GB"/>
        </w:rPr>
        <w:t xml:space="preserve"> delivery notes to ensure that invoices relate to goods ordered and delivered.  Invoices should also be checked for arithmetical correctness.  All invoices must be certified for payment by the headteacher before being passed for payment (or in the Head's absence, the Deputy Head).</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Invoices passed for payment must be recorded promptly in the school's accounting system by the secretary.</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keepNext/>
        <w:overflowPunct w:val="0"/>
        <w:autoSpaceDE w:val="0"/>
        <w:autoSpaceDN w:val="0"/>
        <w:adjustRightInd w:val="0"/>
        <w:spacing w:before="240" w:after="60" w:line="240" w:lineRule="auto"/>
        <w:textAlignment w:val="baseline"/>
        <w:outlineLvl w:val="3"/>
        <w:rPr>
          <w:rFonts w:ascii="Arial" w:eastAsia="Times New Roman" w:hAnsi="Arial" w:cs="Arial"/>
          <w:b/>
          <w:bCs/>
          <w:lang w:eastAsia="en-GB"/>
        </w:rPr>
      </w:pPr>
      <w:bookmarkStart w:id="26" w:name="_6.6_Petty_Cash"/>
      <w:bookmarkEnd w:id="26"/>
      <w:r w:rsidRPr="00C56FFB">
        <w:rPr>
          <w:rFonts w:ascii="Arial" w:eastAsia="Times New Roman" w:hAnsi="Arial" w:cs="Arial"/>
          <w:b/>
          <w:bCs/>
          <w:lang w:eastAsia="en-GB"/>
        </w:rPr>
        <w:t>6.6</w:t>
      </w:r>
      <w:r w:rsidRPr="00C56FFB">
        <w:rPr>
          <w:rFonts w:ascii="Arial" w:eastAsia="Times New Roman" w:hAnsi="Arial" w:cs="Arial"/>
          <w:b/>
          <w:bCs/>
          <w:lang w:eastAsia="en-GB"/>
        </w:rPr>
        <w:tab/>
        <w:t>Petty Cash</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Day to day operation of the petty cash account is the</w:t>
      </w:r>
      <w:r w:rsidR="00946C06">
        <w:rPr>
          <w:rFonts w:ascii="Arial" w:eastAsia="Times New Roman" w:hAnsi="Arial" w:cs="Arial"/>
          <w:szCs w:val="20"/>
          <w:lang w:eastAsia="en-GB"/>
        </w:rPr>
        <w:t xml:space="preserve"> responsibility of admin</w:t>
      </w:r>
      <w:r w:rsidRPr="00C56FFB">
        <w:rPr>
          <w:rFonts w:ascii="Arial" w:eastAsia="Times New Roman" w:hAnsi="Arial" w:cs="Arial"/>
          <w:szCs w:val="20"/>
          <w:lang w:eastAsia="en-GB"/>
        </w:rPr>
        <w:t>.</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All petty cash expenditure, and reimbursement income, must be promptly recorded in the petty cash record.</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Reimbursement must be claimed monthly or when one-half of the imprest advance has been used.  The Head (or Deputy Head in the Head's absence) must certify the reimbursement claim.</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Each time a reimbursement claim is submitted, the secretary must complete a reconciliation ensuring that cash expended</w:t>
      </w:r>
      <w:r w:rsidR="009040D9">
        <w:rPr>
          <w:rFonts w:ascii="Arial" w:eastAsia="Times New Roman" w:hAnsi="Arial" w:cs="Arial"/>
          <w:szCs w:val="20"/>
          <w:lang w:eastAsia="en-GB"/>
        </w:rPr>
        <w:t xml:space="preserve">, plus cash in hand or at bank </w:t>
      </w:r>
      <w:r w:rsidRPr="00C56FFB">
        <w:rPr>
          <w:rFonts w:ascii="Arial" w:eastAsia="Times New Roman" w:hAnsi="Arial" w:cs="Arial"/>
          <w:szCs w:val="20"/>
          <w:lang w:eastAsia="en-GB"/>
        </w:rPr>
        <w:t>equals the amount of the advance.</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All members of staff who wish to purchase items from the petty cash account must obtain prior approval from the Head.  Vouchers (receipts, paid invoices etc.) to evidence the payment must be presented to the secretary by members of staff when reclaiming cash from the account.  These vouchers must be retained by the secretary and returned with the reimbursement claim.</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970526">
        <w:rPr>
          <w:rFonts w:ascii="Arial" w:eastAsia="Times New Roman" w:hAnsi="Arial" w:cs="Arial"/>
          <w:szCs w:val="20"/>
          <w:lang w:eastAsia="en-GB"/>
        </w:rPr>
        <w:t>In normal circumstances individual purchases fro</w:t>
      </w:r>
      <w:r w:rsidR="004A08CD" w:rsidRPr="00970526">
        <w:rPr>
          <w:rFonts w:ascii="Arial" w:eastAsia="Times New Roman" w:hAnsi="Arial" w:cs="Arial"/>
          <w:szCs w:val="20"/>
          <w:lang w:eastAsia="en-GB"/>
        </w:rPr>
        <w:t>m petty cash must not exceed £100 and all purchases must be approved</w:t>
      </w:r>
      <w:r w:rsidRPr="00970526">
        <w:rPr>
          <w:rFonts w:ascii="Arial" w:eastAsia="Times New Roman" w:hAnsi="Arial" w:cs="Arial"/>
          <w:szCs w:val="20"/>
          <w:lang w:eastAsia="en-GB"/>
        </w:rPr>
        <w:t>.  Such payments should be for emergencies only and should not simply result from a lack of planning.</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All cash and cheque books held must be retained securely.</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keepNext/>
        <w:overflowPunct w:val="0"/>
        <w:autoSpaceDE w:val="0"/>
        <w:autoSpaceDN w:val="0"/>
        <w:adjustRightInd w:val="0"/>
        <w:spacing w:before="240" w:after="60" w:line="240" w:lineRule="auto"/>
        <w:textAlignment w:val="baseline"/>
        <w:outlineLvl w:val="0"/>
        <w:rPr>
          <w:rFonts w:ascii="Arial" w:eastAsia="Times New Roman" w:hAnsi="Arial" w:cs="Arial"/>
          <w:b/>
          <w:bCs/>
          <w:kern w:val="32"/>
          <w:sz w:val="24"/>
          <w:szCs w:val="24"/>
          <w:lang w:eastAsia="en-GB"/>
        </w:rPr>
      </w:pPr>
      <w:r w:rsidRPr="00C56FFB">
        <w:rPr>
          <w:rFonts w:ascii="Cambria" w:eastAsia="Times New Roman" w:hAnsi="Cambria" w:cs="Times New Roman"/>
          <w:b/>
          <w:bCs/>
          <w:kern w:val="32"/>
          <w:sz w:val="32"/>
          <w:szCs w:val="32"/>
          <w:lang w:eastAsia="en-GB"/>
        </w:rPr>
        <w:br w:type="page"/>
      </w:r>
      <w:r w:rsidRPr="00C56FFB">
        <w:rPr>
          <w:rFonts w:ascii="Arial" w:eastAsia="Times New Roman" w:hAnsi="Arial" w:cs="Arial"/>
          <w:b/>
          <w:bCs/>
          <w:kern w:val="32"/>
          <w:sz w:val="24"/>
          <w:szCs w:val="24"/>
          <w:lang w:eastAsia="en-GB"/>
        </w:rPr>
        <w:lastRenderedPageBreak/>
        <w:t>Section 7:</w:t>
      </w:r>
      <w:r w:rsidRPr="00C56FFB">
        <w:rPr>
          <w:rFonts w:ascii="Arial" w:eastAsia="Times New Roman" w:hAnsi="Arial" w:cs="Arial"/>
          <w:b/>
          <w:bCs/>
          <w:kern w:val="32"/>
          <w:sz w:val="24"/>
          <w:szCs w:val="24"/>
          <w:lang w:eastAsia="en-GB"/>
        </w:rPr>
        <w:tab/>
        <w:t>Register of Pecuniary and Other Interests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It is a requirement for all schools to maintain such a Register.</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u w:val="single"/>
          <w:lang w:eastAsia="en-GB"/>
        </w:rPr>
      </w:pPr>
    </w:p>
    <w:p w:rsidR="00C56FFB" w:rsidRPr="00C56FFB" w:rsidRDefault="00C56FFB" w:rsidP="00C56FFB">
      <w:pPr>
        <w:keepNext/>
        <w:overflowPunct w:val="0"/>
        <w:autoSpaceDE w:val="0"/>
        <w:autoSpaceDN w:val="0"/>
        <w:adjustRightInd w:val="0"/>
        <w:spacing w:before="240" w:after="60" w:line="240" w:lineRule="auto"/>
        <w:textAlignment w:val="baseline"/>
        <w:outlineLvl w:val="3"/>
        <w:rPr>
          <w:rFonts w:ascii="Arial" w:eastAsia="Times New Roman" w:hAnsi="Arial" w:cs="Arial"/>
          <w:b/>
          <w:bCs/>
          <w:lang w:eastAsia="en-GB"/>
        </w:rPr>
      </w:pPr>
      <w:bookmarkStart w:id="27" w:name="_7.1_Persons_to"/>
      <w:bookmarkEnd w:id="27"/>
      <w:r w:rsidRPr="00C56FFB">
        <w:rPr>
          <w:rFonts w:ascii="Arial" w:eastAsia="Times New Roman" w:hAnsi="Arial" w:cs="Arial"/>
          <w:b/>
          <w:bCs/>
          <w:lang w:eastAsia="en-GB"/>
        </w:rPr>
        <w:t>7.1</w:t>
      </w:r>
      <w:r w:rsidRPr="00C56FFB">
        <w:rPr>
          <w:rFonts w:ascii="Arial" w:eastAsia="Times New Roman" w:hAnsi="Arial" w:cs="Arial"/>
          <w:b/>
          <w:bCs/>
          <w:lang w:eastAsia="en-GB"/>
        </w:rPr>
        <w:tab/>
        <w:t>Persons to be included:-</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numPr>
          <w:ilvl w:val="0"/>
          <w:numId w:val="6"/>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All Governors</w:t>
      </w:r>
    </w:p>
    <w:p w:rsidR="00C56FFB" w:rsidRPr="00C56FFB" w:rsidRDefault="00C56FFB" w:rsidP="00C56FFB">
      <w:pPr>
        <w:numPr>
          <w:ilvl w:val="0"/>
          <w:numId w:val="6"/>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Headteacher</w:t>
      </w:r>
    </w:p>
    <w:p w:rsidR="00C56FFB" w:rsidRPr="00C56FFB" w:rsidRDefault="00C56FFB" w:rsidP="00C56FFB">
      <w:pPr>
        <w:numPr>
          <w:ilvl w:val="0"/>
          <w:numId w:val="6"/>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All senior staff (e.g. Deputy Head, Assistant Heads, Heads of Departments, senior administrative staff e.g. bursar)</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keepNext/>
        <w:overflowPunct w:val="0"/>
        <w:autoSpaceDE w:val="0"/>
        <w:autoSpaceDN w:val="0"/>
        <w:adjustRightInd w:val="0"/>
        <w:spacing w:before="240" w:after="60" w:line="240" w:lineRule="auto"/>
        <w:textAlignment w:val="baseline"/>
        <w:outlineLvl w:val="3"/>
        <w:rPr>
          <w:rFonts w:ascii="Arial" w:eastAsia="Times New Roman" w:hAnsi="Arial" w:cs="Arial"/>
          <w:b/>
          <w:bCs/>
          <w:lang w:eastAsia="en-GB"/>
        </w:rPr>
      </w:pPr>
      <w:bookmarkStart w:id="28" w:name="_7.2_Interests_to"/>
      <w:bookmarkEnd w:id="28"/>
      <w:r w:rsidRPr="00C56FFB">
        <w:rPr>
          <w:rFonts w:ascii="Arial" w:eastAsia="Times New Roman" w:hAnsi="Arial" w:cs="Arial"/>
          <w:b/>
          <w:bCs/>
          <w:lang w:eastAsia="en-GB"/>
        </w:rPr>
        <w:t>7.2</w:t>
      </w:r>
      <w:r w:rsidRPr="00C56FFB">
        <w:rPr>
          <w:rFonts w:ascii="Arial" w:eastAsia="Times New Roman" w:hAnsi="Arial" w:cs="Arial"/>
          <w:b/>
          <w:bCs/>
          <w:lang w:eastAsia="en-GB"/>
        </w:rPr>
        <w:tab/>
        <w:t>Interests to be recorded</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The basic principle to be followed is that any interest should be recorded which could be seen to improperly influence any decisions taken, pecuniary or otherwise, regarding the operation of the school.</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u w:val="single"/>
          <w:lang w:eastAsia="en-GB"/>
        </w:rPr>
        <w:t>Examples</w:t>
      </w:r>
      <w:r w:rsidRPr="00C56FFB">
        <w:rPr>
          <w:rFonts w:ascii="Arial" w:eastAsia="Times New Roman" w:hAnsi="Arial" w:cs="Arial"/>
          <w:szCs w:val="20"/>
          <w:lang w:eastAsia="en-GB"/>
        </w:rPr>
        <w:t xml:space="preserve"> of such improper influence might be:-</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numPr>
          <w:ilvl w:val="0"/>
          <w:numId w:val="7"/>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to purchase goods or materials from a company in which a Governor/senior member of staff has a financial interest without going through the correct procedures re. obtaining competitive prices;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numPr>
          <w:ilvl w:val="0"/>
          <w:numId w:val="7"/>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promoting member of staff who has close personal relationship (spouse, partner, son, daughter etc.) with Governor/senior member of staff, without going through correct procedures re. recruitment and selection.</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There can never be a definitive, comprehensive list of the interests which should be recorded, but the following is intended to give some guidance:</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 having a financial, or other, interest in an organisation which could feasibly be in a position to supply goods/services to the school e.g.</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building contractors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plumbing contractors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electrical contractors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audio/visual goods suppliers (e.g. T.V.s, video recorders,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val="es-ES" w:eastAsia="en-GB"/>
        </w:rPr>
      </w:pPr>
      <w:r w:rsidRPr="00C56FFB">
        <w:rPr>
          <w:rFonts w:ascii="Arial" w:eastAsia="Times New Roman" w:hAnsi="Arial" w:cs="Arial"/>
          <w:szCs w:val="20"/>
          <w:lang w:eastAsia="en-GB"/>
        </w:rPr>
        <w:tab/>
      </w:r>
      <w:r w:rsidRPr="00C56FFB">
        <w:rPr>
          <w:rFonts w:ascii="Arial" w:eastAsia="Times New Roman" w:hAnsi="Arial" w:cs="Arial"/>
          <w:szCs w:val="20"/>
          <w:lang w:val="es-ES" w:eastAsia="en-GB"/>
        </w:rPr>
        <w:t>hi-fi etc.)</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repair/maintenance of equipment (electrical and other)</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suppliers of computer hardware and software</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suppliers of stationery</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suppliers of educational equipment (e.g. P.E. equipment)</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suppliers of furniture, fittings, carpets, curtains etc.</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decorating contractors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catering contractors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suppliers of provisions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suppliers of clothing</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suppliers of building materials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suppliers of catering equipment</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suppliers of fuel</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suppliers of vehicles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suppliers of books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grounds maintenance contractors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gardening contractors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suppliers of grounds/garden maintenance equipment</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suppliers of plants, trees, seeds etc.</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lastRenderedPageBreak/>
        <w:t>-</w:t>
      </w:r>
      <w:r w:rsidRPr="00C56FFB">
        <w:rPr>
          <w:rFonts w:ascii="Arial" w:eastAsia="Times New Roman" w:hAnsi="Arial" w:cs="Arial"/>
          <w:szCs w:val="20"/>
          <w:lang w:eastAsia="en-GB"/>
        </w:rPr>
        <w:tab/>
        <w:t>suppliers of heating equipment</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suppliers of lighting equipment</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suppliers of musical instruments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suppliers of insurance</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consultants (e.g. legal, financial, training, property)</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suppliers of security services and supplies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suppliers of art materials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suppliers of telecommunications equipment</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suppliers of photographic equipment</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transport contractors (e.g. coaches, taxis etc.)</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holiday/travel operators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suppliers of supply teaching cover</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suppliers of peripatetic teaching</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suppliers of banking services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suppliers of workshops etc. (e.g. drama, music)</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the interest in the above 'supplying organisations' may, for example, be:-</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as a director</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as an employee</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as a major shareholder</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as a major investor</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as a major debtor/creditor</w:t>
      </w:r>
    </w:p>
    <w:p w:rsidR="00C56FFB" w:rsidRPr="00C56FFB" w:rsidRDefault="00C56FFB" w:rsidP="00C56FFB">
      <w:pPr>
        <w:overflowPunct w:val="0"/>
        <w:autoSpaceDE w:val="0"/>
        <w:autoSpaceDN w:val="0"/>
        <w:adjustRightInd w:val="0"/>
        <w:spacing w:after="0" w:line="240" w:lineRule="auto"/>
        <w:ind w:left="720" w:hanging="720"/>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having a close personal relationship (spouse, partner, son, daughter, parent etc.) with a person in the above categories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being in a position to potentially influence decisions made about the school, e.g. as:-</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member of local council (County Council, District Council, Parish Council)</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officer of Local Education Authority in a senior capacity</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Member of Parliament</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OFSTED Inspector</w:t>
      </w:r>
    </w:p>
    <w:p w:rsidR="00C56FFB" w:rsidRPr="00C56FFB" w:rsidRDefault="00C56FFB" w:rsidP="00C56FFB">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officer of local council (District Council, Parish Council) in a senior capacity</w:t>
      </w:r>
    </w:p>
    <w:p w:rsidR="00C56FFB" w:rsidRPr="00C56FFB" w:rsidRDefault="00C56FFB" w:rsidP="00C56FFB">
      <w:pPr>
        <w:overflowPunct w:val="0"/>
        <w:autoSpaceDE w:val="0"/>
        <w:autoSpaceDN w:val="0"/>
        <w:adjustRightInd w:val="0"/>
        <w:spacing w:after="0" w:line="240" w:lineRule="auto"/>
        <w:ind w:left="720" w:hanging="720"/>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having a close personal relationship (as described above) with any person falling into the above categories</w:t>
      </w:r>
    </w:p>
    <w:p w:rsidR="00C56FFB" w:rsidRPr="00C56FFB" w:rsidRDefault="00C56FFB" w:rsidP="00C56FFB">
      <w:pPr>
        <w:overflowPunct w:val="0"/>
        <w:autoSpaceDE w:val="0"/>
        <w:autoSpaceDN w:val="0"/>
        <w:adjustRightInd w:val="0"/>
        <w:spacing w:after="0" w:line="240" w:lineRule="auto"/>
        <w:ind w:left="720" w:hanging="720"/>
        <w:jc w:val="both"/>
        <w:textAlignment w:val="baseline"/>
        <w:rPr>
          <w:rFonts w:ascii="Arial" w:eastAsia="Times New Roman" w:hAnsi="Arial" w:cs="Arial"/>
          <w:szCs w:val="20"/>
          <w:lang w:eastAsia="en-GB"/>
        </w:rPr>
      </w:pPr>
      <w:r w:rsidRPr="00C56FFB">
        <w:rPr>
          <w:rFonts w:ascii="Arial" w:eastAsia="Times New Roman" w:hAnsi="Arial" w:cs="Arial"/>
          <w:szCs w:val="20"/>
          <w:lang w:eastAsia="en-GB"/>
        </w:rPr>
        <w:t>-</w:t>
      </w:r>
      <w:r w:rsidRPr="00C56FFB">
        <w:rPr>
          <w:rFonts w:ascii="Arial" w:eastAsia="Times New Roman" w:hAnsi="Arial" w:cs="Arial"/>
          <w:szCs w:val="20"/>
          <w:lang w:eastAsia="en-GB"/>
        </w:rPr>
        <w:tab/>
        <w:t>having a close personal relationship with a Governor or member of staff (employed on a full-time, part-time, permanent, or temporary basis).</w:t>
      </w:r>
    </w:p>
    <w:p w:rsidR="00C56FFB" w:rsidRPr="00C56FFB" w:rsidRDefault="00C56FFB" w:rsidP="00C56FFB">
      <w:pPr>
        <w:overflowPunct w:val="0"/>
        <w:autoSpaceDE w:val="0"/>
        <w:autoSpaceDN w:val="0"/>
        <w:adjustRightInd w:val="0"/>
        <w:spacing w:after="0" w:line="240" w:lineRule="auto"/>
        <w:jc w:val="both"/>
        <w:textAlignment w:val="baseline"/>
        <w:rPr>
          <w:rFonts w:ascii="Bookman Old Style" w:eastAsia="Times New Roman" w:hAnsi="Bookman Old Style" w:cs="Times New Roman"/>
          <w:szCs w:val="20"/>
          <w:lang w:eastAsia="en-GB"/>
        </w:rPr>
      </w:pPr>
    </w:p>
    <w:p w:rsidR="00C56FFB" w:rsidRPr="00C56FFB" w:rsidRDefault="00C56FFB" w:rsidP="00C56FFB">
      <w:pPr>
        <w:tabs>
          <w:tab w:val="left" w:pos="8220"/>
        </w:tabs>
      </w:pPr>
    </w:p>
    <w:sectPr w:rsidR="00C56FFB" w:rsidRPr="00C56FFB" w:rsidSect="003631B9">
      <w:pgSz w:w="11906" w:h="16838"/>
      <w:pgMar w:top="426" w:right="1440" w:bottom="144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0420" w:rsidRDefault="00190420" w:rsidP="00AF71F9">
      <w:pPr>
        <w:spacing w:after="0" w:line="240" w:lineRule="auto"/>
      </w:pPr>
      <w:r>
        <w:separator/>
      </w:r>
    </w:p>
  </w:endnote>
  <w:endnote w:type="continuationSeparator" w:id="0">
    <w:p w:rsidR="00190420" w:rsidRDefault="00190420" w:rsidP="00AF71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0420" w:rsidRDefault="00190420" w:rsidP="00AF71F9">
      <w:pPr>
        <w:spacing w:after="0" w:line="240" w:lineRule="auto"/>
      </w:pPr>
      <w:r>
        <w:separator/>
      </w:r>
    </w:p>
  </w:footnote>
  <w:footnote w:type="continuationSeparator" w:id="0">
    <w:p w:rsidR="00190420" w:rsidRDefault="00190420" w:rsidP="00AF71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A07D6B"/>
    <w:multiLevelType w:val="hybridMultilevel"/>
    <w:tmpl w:val="848A2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41180A"/>
    <w:multiLevelType w:val="hybridMultilevel"/>
    <w:tmpl w:val="C25CD0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5855E9"/>
    <w:multiLevelType w:val="hybridMultilevel"/>
    <w:tmpl w:val="E2CA1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903E68"/>
    <w:multiLevelType w:val="hybridMultilevel"/>
    <w:tmpl w:val="72BAA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134344"/>
    <w:multiLevelType w:val="hybridMultilevel"/>
    <w:tmpl w:val="C5EC7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813F22"/>
    <w:multiLevelType w:val="hybridMultilevel"/>
    <w:tmpl w:val="EC1ED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240E29"/>
    <w:multiLevelType w:val="hybridMultilevel"/>
    <w:tmpl w:val="717C0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5F697F"/>
    <w:multiLevelType w:val="hybridMultilevel"/>
    <w:tmpl w:val="AF724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093468"/>
    <w:multiLevelType w:val="hybridMultilevel"/>
    <w:tmpl w:val="83780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3"/>
  </w:num>
  <w:num w:numId="4">
    <w:abstractNumId w:val="5"/>
  </w:num>
  <w:num w:numId="5">
    <w:abstractNumId w:val="2"/>
  </w:num>
  <w:num w:numId="6">
    <w:abstractNumId w:val="1"/>
  </w:num>
  <w:num w:numId="7">
    <w:abstractNumId w:val="7"/>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6FFB"/>
    <w:rsid w:val="00002201"/>
    <w:rsid w:val="000238A4"/>
    <w:rsid w:val="00095B72"/>
    <w:rsid w:val="000C118E"/>
    <w:rsid w:val="000C743D"/>
    <w:rsid w:val="000E79A7"/>
    <w:rsid w:val="000F2717"/>
    <w:rsid w:val="000F4AC1"/>
    <w:rsid w:val="00190420"/>
    <w:rsid w:val="00223A90"/>
    <w:rsid w:val="00225DBB"/>
    <w:rsid w:val="002A6563"/>
    <w:rsid w:val="002C1BFB"/>
    <w:rsid w:val="002E4AC5"/>
    <w:rsid w:val="002E795F"/>
    <w:rsid w:val="003631B9"/>
    <w:rsid w:val="003C54C6"/>
    <w:rsid w:val="00436FD6"/>
    <w:rsid w:val="00437C38"/>
    <w:rsid w:val="004A08CD"/>
    <w:rsid w:val="004A7073"/>
    <w:rsid w:val="004B31E2"/>
    <w:rsid w:val="0059592B"/>
    <w:rsid w:val="00632789"/>
    <w:rsid w:val="00633905"/>
    <w:rsid w:val="006D3C53"/>
    <w:rsid w:val="007A4932"/>
    <w:rsid w:val="007D76A9"/>
    <w:rsid w:val="007E3EC5"/>
    <w:rsid w:val="008203FF"/>
    <w:rsid w:val="00827642"/>
    <w:rsid w:val="00886FAA"/>
    <w:rsid w:val="008A6634"/>
    <w:rsid w:val="008D2E65"/>
    <w:rsid w:val="009040D9"/>
    <w:rsid w:val="00912F76"/>
    <w:rsid w:val="00946C06"/>
    <w:rsid w:val="00970526"/>
    <w:rsid w:val="009837D0"/>
    <w:rsid w:val="009F22FF"/>
    <w:rsid w:val="00A31938"/>
    <w:rsid w:val="00A363F1"/>
    <w:rsid w:val="00A45606"/>
    <w:rsid w:val="00A94543"/>
    <w:rsid w:val="00AC0E4A"/>
    <w:rsid w:val="00AF71F9"/>
    <w:rsid w:val="00B24E89"/>
    <w:rsid w:val="00B56E88"/>
    <w:rsid w:val="00B90D77"/>
    <w:rsid w:val="00BA51ED"/>
    <w:rsid w:val="00C46F6F"/>
    <w:rsid w:val="00C56FFB"/>
    <w:rsid w:val="00D53A8D"/>
    <w:rsid w:val="00DA6652"/>
    <w:rsid w:val="00E11C35"/>
    <w:rsid w:val="00E124AD"/>
    <w:rsid w:val="00E5379A"/>
    <w:rsid w:val="00E83C9B"/>
    <w:rsid w:val="00F6176A"/>
    <w:rsid w:val="00FB47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252141-7DCA-4DD2-B4DE-4C7BE8635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56F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6FFB"/>
    <w:rPr>
      <w:rFonts w:ascii="Tahoma" w:hAnsi="Tahoma" w:cs="Tahoma"/>
      <w:sz w:val="16"/>
      <w:szCs w:val="16"/>
    </w:rPr>
  </w:style>
  <w:style w:type="paragraph" w:styleId="BodyText">
    <w:name w:val="Body Text"/>
    <w:basedOn w:val="Normal"/>
    <w:link w:val="BodyTextChar"/>
    <w:uiPriority w:val="99"/>
    <w:unhideWhenUsed/>
    <w:rsid w:val="00C56FFB"/>
    <w:pPr>
      <w:spacing w:after="120"/>
    </w:pPr>
  </w:style>
  <w:style w:type="character" w:customStyle="1" w:styleId="BodyTextChar">
    <w:name w:val="Body Text Char"/>
    <w:basedOn w:val="DefaultParagraphFont"/>
    <w:link w:val="BodyText"/>
    <w:uiPriority w:val="99"/>
    <w:rsid w:val="00C56FFB"/>
  </w:style>
  <w:style w:type="paragraph" w:styleId="Header">
    <w:name w:val="header"/>
    <w:basedOn w:val="Normal"/>
    <w:link w:val="HeaderChar"/>
    <w:uiPriority w:val="99"/>
    <w:unhideWhenUsed/>
    <w:rsid w:val="00AF71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71F9"/>
  </w:style>
  <w:style w:type="paragraph" w:styleId="Footer">
    <w:name w:val="footer"/>
    <w:basedOn w:val="Normal"/>
    <w:link w:val="FooterChar"/>
    <w:uiPriority w:val="99"/>
    <w:unhideWhenUsed/>
    <w:rsid w:val="00AF71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71F9"/>
  </w:style>
  <w:style w:type="paragraph" w:styleId="ListParagraph">
    <w:name w:val="List Paragraph"/>
    <w:basedOn w:val="Normal"/>
    <w:uiPriority w:val="34"/>
    <w:qFormat/>
    <w:rsid w:val="00946C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3750</Words>
  <Characters>21379</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cp:lastPrinted>2020-01-29T13:57:00Z</cp:lastPrinted>
  <dcterms:created xsi:type="dcterms:W3CDTF">2026-02-09T15:08:00Z</dcterms:created>
  <dcterms:modified xsi:type="dcterms:W3CDTF">2026-02-09T15:08:00Z</dcterms:modified>
</cp:coreProperties>
</file>